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FC5B11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118E9">
        <w:rPr>
          <w:rFonts w:cs="Arial"/>
          <w:bCs/>
          <w:sz w:val="28"/>
        </w:rPr>
        <w:t>#98</w:t>
      </w:r>
      <w:r w:rsidR="00767D60">
        <w:rPr>
          <w:rFonts w:cs="Arial"/>
          <w:bCs/>
          <w:sz w:val="28"/>
        </w:rPr>
        <w:t xml:space="preserve"> </w:t>
      </w:r>
      <w:r w:rsidR="005203DE">
        <w:rPr>
          <w:rFonts w:cs="Arial" w:hint="eastAsia"/>
          <w:bCs/>
          <w:sz w:val="28"/>
          <w:szCs w:val="24"/>
          <w:lang w:val="en-US" w:eastAsia="zh-TW"/>
        </w:rPr>
        <w:tab/>
      </w:r>
      <w:r w:rsidR="00D762B1">
        <w:rPr>
          <w:rFonts w:eastAsia="MS Mincho" w:cs="Arial"/>
          <w:bCs/>
          <w:sz w:val="28"/>
          <w:szCs w:val="24"/>
          <w:lang w:val="en-US"/>
        </w:rPr>
        <w:t>R1-190</w:t>
      </w:r>
      <w:r w:rsidR="000C4399">
        <w:rPr>
          <w:rFonts w:eastAsia="MS Mincho" w:cs="Arial"/>
          <w:bCs/>
          <w:sz w:val="28"/>
          <w:szCs w:val="24"/>
          <w:lang w:val="en-US"/>
        </w:rPr>
        <w:t>8748</w:t>
      </w:r>
    </w:p>
    <w:p w14:paraId="6D9A9A80" w14:textId="384D48A2" w:rsidR="006517D0" w:rsidRPr="009A4147" w:rsidRDefault="008118E9"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Prague, Czech Republic, 26</w:t>
      </w:r>
      <w:r w:rsidRPr="008202DC">
        <w:rPr>
          <w:rFonts w:cs="Arial"/>
          <w:bCs/>
          <w:sz w:val="28"/>
          <w:vertAlign w:val="superscript"/>
        </w:rPr>
        <w:t>th</w:t>
      </w:r>
      <w:r>
        <w:rPr>
          <w:rFonts w:cs="Arial"/>
          <w:bCs/>
          <w:sz w:val="28"/>
        </w:rPr>
        <w:t xml:space="preserve"> – 30</w:t>
      </w:r>
      <w:r w:rsidRPr="005910D4">
        <w:rPr>
          <w:rFonts w:cs="Arial"/>
          <w:bCs/>
          <w:sz w:val="28"/>
          <w:vertAlign w:val="superscript"/>
        </w:rPr>
        <w:t>th</w:t>
      </w:r>
      <w:r>
        <w:rPr>
          <w:rFonts w:cs="Arial"/>
          <w:bCs/>
          <w:sz w:val="28"/>
        </w:rPr>
        <w:t xml:space="preserve"> August</w:t>
      </w:r>
      <w:r w:rsidRPr="00B5587F">
        <w:rPr>
          <w:rFonts w:cs="Arial"/>
          <w:bCs/>
          <w:sz w:val="28"/>
        </w:rPr>
        <w:t>,</w:t>
      </w:r>
      <w:r>
        <w:rPr>
          <w:rFonts w:cs="Arial"/>
          <w:bCs/>
          <w:sz w:val="28"/>
        </w:rPr>
        <w:t xml:space="preserve"> 2019</w:t>
      </w:r>
      <w:r w:rsidR="00675C9E" w:rsidRPr="00675C9E">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6136967A"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2C5A6B">
        <w:rPr>
          <w:rFonts w:cs="Arial"/>
          <w:bCs/>
          <w:sz w:val="28"/>
          <w:szCs w:val="24"/>
          <w:lang w:val="en-US" w:eastAsia="zh-TW"/>
        </w:rPr>
        <w:t>6.2.2.5</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908700E"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74263">
        <w:rPr>
          <w:rFonts w:cs="Arial"/>
          <w:bCs/>
          <w:sz w:val="28"/>
          <w:szCs w:val="24"/>
          <w:lang w:val="en-US" w:eastAsia="zh-TW"/>
        </w:rPr>
        <w:t xml:space="preserve">DL </w:t>
      </w:r>
      <w:r w:rsidR="00CB5801">
        <w:rPr>
          <w:rFonts w:cs="Arial"/>
          <w:bCs/>
          <w:sz w:val="28"/>
          <w:szCs w:val="24"/>
          <w:lang w:val="en-US" w:eastAsia="zh-TW"/>
        </w:rPr>
        <w:t>Quality Report on non-anchor carrier</w:t>
      </w:r>
      <w:r w:rsidR="007A4C76">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p w14:paraId="31E019CD" w14:textId="77777777" w:rsidR="00282F17" w:rsidRPr="007B19E9" w:rsidRDefault="00282F17" w:rsidP="00282F17">
      <w:pPr>
        <w:pStyle w:val="Heading1"/>
      </w:pPr>
      <w:bookmarkStart w:id="2" w:name="_Ref481671177"/>
      <w:bookmarkEnd w:id="0"/>
      <w:bookmarkEnd w:id="1"/>
      <w:r>
        <w:rPr>
          <w:rFonts w:hint="eastAsia"/>
          <w:lang w:eastAsia="zh-TW"/>
        </w:rPr>
        <w:t>Introduction</w:t>
      </w:r>
    </w:p>
    <w:p w14:paraId="042A7549" w14:textId="77777777" w:rsidR="000C17B1" w:rsidRDefault="00282F17" w:rsidP="000C17B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0C17B1">
        <w:rPr>
          <w:rFonts w:ascii="Times New Roman" w:hAnsi="Times New Roman"/>
          <w:b w:val="0"/>
          <w:bCs/>
          <w:sz w:val="20"/>
          <w:lang w:val="en-US" w:eastAsia="zh-TW"/>
        </w:rPr>
        <w:t>In RAN#82</w:t>
      </w:r>
      <w:r w:rsidR="000C17B1" w:rsidRPr="00F15959">
        <w:rPr>
          <w:rFonts w:ascii="Times New Roman" w:hAnsi="Times New Roman"/>
          <w:b w:val="0"/>
          <w:bCs/>
          <w:sz w:val="20"/>
          <w:lang w:val="en-US" w:eastAsia="zh-TW"/>
        </w:rPr>
        <w:t>,</w:t>
      </w:r>
      <w:r w:rsidR="000C17B1">
        <w:rPr>
          <w:rFonts w:ascii="Times New Roman" w:hAnsi="Times New Roman"/>
          <w:b w:val="0"/>
          <w:bCs/>
          <w:sz w:val="20"/>
          <w:lang w:val="en-US" w:eastAsia="zh-TW"/>
        </w:rPr>
        <w:t xml:space="preserve"> the scope of the WID was extended to include </w:t>
      </w:r>
      <w:r w:rsidR="000C17B1" w:rsidRPr="00F15959">
        <w:rPr>
          <w:rFonts w:ascii="Times New Roman" w:hAnsi="Times New Roman"/>
          <w:b w:val="0"/>
          <w:bCs/>
          <w:sz w:val="20"/>
          <w:lang w:val="en-US" w:eastAsia="zh-TW"/>
        </w:rPr>
        <w:t>Connection to 5GC</w:t>
      </w:r>
      <w:r w:rsidR="000C17B1">
        <w:rPr>
          <w:rFonts w:ascii="Times New Roman" w:hAnsi="Times New Roman"/>
          <w:b w:val="0"/>
          <w:bCs/>
          <w:sz w:val="20"/>
          <w:lang w:val="en-US" w:eastAsia="zh-TW"/>
        </w:rPr>
        <w:t xml:space="preserve">. In RAN#83, a further WID extension was approved to include  </w:t>
      </w:r>
      <w:r w:rsidR="000C17B1" w:rsidRPr="00F15959">
        <w:rPr>
          <w:rFonts w:ascii="Times New Roman" w:hAnsi="Times New Roman"/>
          <w:b w:val="0"/>
          <w:bCs/>
          <w:sz w:val="20"/>
          <w:lang w:val="en-US" w:eastAsia="zh-TW"/>
        </w:rPr>
        <w:t xml:space="preserve">support for quality reporting in connected mode for anchor and non-anchor carriers. </w:t>
      </w:r>
    </w:p>
    <w:p w14:paraId="7D4AA536" w14:textId="2406354A" w:rsidR="00282F17" w:rsidRDefault="00DC3A25"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RAN1#97</w:t>
      </w:r>
      <w:r w:rsidR="00282F17">
        <w:rPr>
          <w:rFonts w:ascii="Times New Roman" w:hAnsi="Times New Roman"/>
          <w:b w:val="0"/>
          <w:bCs/>
          <w:sz w:val="20"/>
          <w:lang w:val="en-US" w:eastAsia="zh-TW"/>
        </w:rPr>
        <w:t xml:space="preserve">, the following agreements and </w:t>
      </w:r>
      <w:r w:rsidR="00BA5931">
        <w:rPr>
          <w:rFonts w:ascii="Times New Roman" w:hAnsi="Times New Roman"/>
          <w:b w:val="0"/>
          <w:bCs/>
          <w:sz w:val="20"/>
          <w:lang w:val="en-US" w:eastAsia="zh-TW"/>
        </w:rPr>
        <w:t xml:space="preserve">aspects </w:t>
      </w:r>
      <w:r w:rsidR="00282F17">
        <w:rPr>
          <w:rFonts w:ascii="Times New Roman" w:hAnsi="Times New Roman"/>
          <w:b w:val="0"/>
          <w:bCs/>
          <w:sz w:val="20"/>
          <w:lang w:val="en-US" w:eastAsia="zh-TW"/>
        </w:rPr>
        <w:t>requiring further study were made:</w:t>
      </w:r>
    </w:p>
    <w:p w14:paraId="0AB00D81" w14:textId="77777777" w:rsidR="00DC3A25" w:rsidRPr="00DC3A25" w:rsidRDefault="00DC3A25" w:rsidP="00DC3A25">
      <w:pPr>
        <w:rPr>
          <w:i/>
          <w:lang w:eastAsia="zh-CN"/>
        </w:rPr>
      </w:pPr>
      <w:r w:rsidRPr="00DC3A25">
        <w:rPr>
          <w:i/>
          <w:lang w:eastAsia="zh-CN"/>
        </w:rPr>
        <w:t>For channel quality measurement in Msg3 for non-anchor access, the maximum number of carriers reported in Msg3 is 1.</w:t>
      </w:r>
    </w:p>
    <w:p w14:paraId="5F54E315" w14:textId="77777777" w:rsidR="00DC3A25" w:rsidRPr="00DC3A25" w:rsidRDefault="00DC3A25" w:rsidP="00DC3A25">
      <w:pPr>
        <w:rPr>
          <w:i/>
          <w:lang w:eastAsia="zh-CN"/>
        </w:rPr>
      </w:pPr>
      <w:r w:rsidRPr="00DC3A25">
        <w:rPr>
          <w:i/>
          <w:lang w:eastAsia="zh-CN"/>
        </w:rPr>
        <w:t>For channel quality report in Msg3 on non-anchor access in idle mode, channel quality measurement on the carrier UE monitors to receive Msg2 (i.e. RAR) is supported.</w:t>
      </w:r>
    </w:p>
    <w:p w14:paraId="56987E69" w14:textId="598BB056" w:rsidR="00DC3A25" w:rsidRPr="00C25DC9" w:rsidRDefault="00DC3A25" w:rsidP="00DC3A25">
      <w:pPr>
        <w:pStyle w:val="ListParagraph"/>
        <w:numPr>
          <w:ilvl w:val="0"/>
          <w:numId w:val="7"/>
        </w:numPr>
        <w:rPr>
          <w:i/>
          <w:highlight w:val="yellow"/>
          <w:lang w:eastAsia="zh-CN"/>
        </w:rPr>
      </w:pPr>
      <w:r w:rsidRPr="00C25DC9">
        <w:rPr>
          <w:i/>
          <w:highlight w:val="yellow"/>
          <w:lang w:eastAsia="zh-CN"/>
        </w:rPr>
        <w:t>FFS: Support of network indication of which carrier to use to report Msg3 (e.g. explicit signaling in SI)</w:t>
      </w:r>
    </w:p>
    <w:p w14:paraId="46368170" w14:textId="77777777" w:rsidR="00DC3A25" w:rsidRPr="00DC3A25" w:rsidRDefault="00DC3A25" w:rsidP="00DC3A25">
      <w:pPr>
        <w:rPr>
          <w:i/>
          <w:lang w:eastAsia="zh-CN"/>
        </w:rPr>
      </w:pPr>
      <w:r w:rsidRPr="00DC3A25">
        <w:rPr>
          <w:i/>
          <w:lang w:eastAsia="zh-CN"/>
        </w:rPr>
        <w:t>For channel quality report in connected mode other than Msg3, RAN1 assumes the following aspects are decided by RAN2 and RAN4.</w:t>
      </w:r>
    </w:p>
    <w:p w14:paraId="34107BC8" w14:textId="56148C55" w:rsidR="00DC3A25" w:rsidRPr="00DC3A25" w:rsidRDefault="00DC3A25" w:rsidP="00DC3A25">
      <w:pPr>
        <w:pStyle w:val="ListParagraph"/>
        <w:numPr>
          <w:ilvl w:val="0"/>
          <w:numId w:val="6"/>
        </w:numPr>
        <w:rPr>
          <w:i/>
          <w:lang w:eastAsia="zh-CN"/>
        </w:rPr>
      </w:pPr>
      <w:r w:rsidRPr="00DC3A25">
        <w:rPr>
          <w:i/>
          <w:lang w:eastAsia="zh-CN"/>
        </w:rPr>
        <w:t>number of candidate values for channel quality reports</w:t>
      </w:r>
    </w:p>
    <w:p w14:paraId="7769762E" w14:textId="6A4C755A" w:rsidR="00DC3A25" w:rsidRPr="00DC3A25" w:rsidRDefault="00DC3A25" w:rsidP="00DC3A25">
      <w:pPr>
        <w:pStyle w:val="ListParagraph"/>
        <w:numPr>
          <w:ilvl w:val="0"/>
          <w:numId w:val="6"/>
        </w:numPr>
        <w:rPr>
          <w:i/>
          <w:lang w:eastAsia="zh-CN"/>
        </w:rPr>
      </w:pPr>
      <w:r w:rsidRPr="00DC3A25">
        <w:rPr>
          <w:i/>
          <w:lang w:eastAsia="zh-CN"/>
        </w:rPr>
        <w:t>mapping value of reported channel quality</w:t>
      </w:r>
    </w:p>
    <w:p w14:paraId="23E7AA57" w14:textId="43AE681F" w:rsidR="00DC3A25" w:rsidRPr="00DC3A25" w:rsidRDefault="00DC3A25" w:rsidP="00DC3A25">
      <w:pPr>
        <w:pStyle w:val="ListParagraph"/>
        <w:numPr>
          <w:ilvl w:val="0"/>
          <w:numId w:val="6"/>
        </w:numPr>
        <w:rPr>
          <w:i/>
          <w:lang w:eastAsia="zh-CN"/>
        </w:rPr>
      </w:pPr>
      <w:r w:rsidRPr="00DC3A25">
        <w:rPr>
          <w:i/>
          <w:lang w:eastAsia="zh-CN"/>
        </w:rPr>
        <w:t>report in RRC message or MAC CE</w:t>
      </w:r>
    </w:p>
    <w:p w14:paraId="63A28C2F" w14:textId="77777777" w:rsidR="00DC3A25" w:rsidRPr="00DC3A25" w:rsidRDefault="00DC3A25" w:rsidP="00DC3A25">
      <w:pPr>
        <w:pStyle w:val="Header"/>
        <w:tabs>
          <w:tab w:val="center" w:pos="4536"/>
          <w:tab w:val="right" w:pos="8280"/>
          <w:tab w:val="right" w:pos="9781"/>
        </w:tabs>
        <w:spacing w:after="120"/>
        <w:ind w:right="-57"/>
        <w:jc w:val="both"/>
        <w:rPr>
          <w:rFonts w:ascii="Times New Roman" w:hAnsi="Times New Roman"/>
          <w:i/>
          <w:noProof w:val="0"/>
          <w:sz w:val="20"/>
          <w:lang w:eastAsia="x-none"/>
        </w:rPr>
      </w:pPr>
      <w:r w:rsidRPr="00DC3A25">
        <w:rPr>
          <w:rFonts w:ascii="Times New Roman" w:hAnsi="Times New Roman"/>
          <w:i/>
          <w:noProof w:val="0"/>
          <w:sz w:val="20"/>
          <w:lang w:eastAsia="x-none"/>
        </w:rPr>
        <w:t>For further discussion</w:t>
      </w:r>
    </w:p>
    <w:p w14:paraId="5CD742C0" w14:textId="6DE8E1BB" w:rsidR="00282F17" w:rsidRDefault="00DC3A25" w:rsidP="00DC3A25">
      <w:pPr>
        <w:pStyle w:val="Header"/>
        <w:tabs>
          <w:tab w:val="center" w:pos="4536"/>
          <w:tab w:val="right" w:pos="8280"/>
          <w:tab w:val="right" w:pos="9781"/>
        </w:tabs>
        <w:spacing w:after="120"/>
        <w:ind w:right="-57"/>
        <w:jc w:val="both"/>
        <w:rPr>
          <w:rFonts w:ascii="Times New Roman" w:hAnsi="Times New Roman"/>
          <w:b w:val="0"/>
          <w:i/>
          <w:noProof w:val="0"/>
          <w:sz w:val="20"/>
          <w:lang w:eastAsia="x-none"/>
        </w:rPr>
      </w:pPr>
      <w:r w:rsidRPr="00DC3A25">
        <w:rPr>
          <w:rFonts w:ascii="Times New Roman" w:hAnsi="Times New Roman"/>
          <w:b w:val="0"/>
          <w:i/>
          <w:noProof w:val="0"/>
          <w:sz w:val="20"/>
          <w:lang w:eastAsia="x-none"/>
        </w:rPr>
        <w:t>For channel quality report in connected mode other than Msg3, RAN1 further discuss whether physical layer triggering mechanism is needed.</w:t>
      </w:r>
    </w:p>
    <w:p w14:paraId="53403A06" w14:textId="77777777" w:rsidR="00DC3A25" w:rsidRPr="00DC3A25" w:rsidRDefault="00DC3A25" w:rsidP="00DC3A25">
      <w:pPr>
        <w:pStyle w:val="Header"/>
        <w:tabs>
          <w:tab w:val="center" w:pos="4536"/>
          <w:tab w:val="right" w:pos="8280"/>
          <w:tab w:val="right" w:pos="9781"/>
        </w:tabs>
        <w:spacing w:after="120"/>
        <w:ind w:right="-57"/>
        <w:jc w:val="both"/>
        <w:rPr>
          <w:rFonts w:ascii="Times New Roman" w:hAnsi="Times New Roman"/>
          <w:b w:val="0"/>
          <w:i/>
          <w:noProof w:val="0"/>
          <w:sz w:val="20"/>
          <w:lang w:eastAsia="x-none"/>
        </w:rPr>
      </w:pPr>
      <w:r w:rsidRPr="00DC3A25">
        <w:rPr>
          <w:rFonts w:ascii="Times New Roman" w:hAnsi="Times New Roman"/>
          <w:b w:val="0"/>
          <w:i/>
          <w:noProof w:val="0"/>
          <w:sz w:val="20"/>
          <w:lang w:eastAsia="x-none"/>
        </w:rPr>
        <w:t>RAN1 further discuss the followings for channel quality report in Msg3 on non-anchor access in connected mode</w:t>
      </w:r>
    </w:p>
    <w:p w14:paraId="61FED218" w14:textId="054C528B" w:rsidR="00DC3A25" w:rsidRPr="00DC3A25" w:rsidRDefault="00DC3A25" w:rsidP="00DC3A25">
      <w:pPr>
        <w:pStyle w:val="Header"/>
        <w:numPr>
          <w:ilvl w:val="0"/>
          <w:numId w:val="7"/>
        </w:numPr>
        <w:tabs>
          <w:tab w:val="center" w:pos="4536"/>
          <w:tab w:val="right" w:pos="8280"/>
          <w:tab w:val="right" w:pos="9781"/>
        </w:tabs>
        <w:spacing w:after="120"/>
        <w:ind w:right="-57"/>
        <w:jc w:val="both"/>
        <w:rPr>
          <w:rFonts w:ascii="Times New Roman" w:hAnsi="Times New Roman"/>
          <w:b w:val="0"/>
          <w:i/>
          <w:noProof w:val="0"/>
          <w:sz w:val="20"/>
          <w:lang w:eastAsia="x-none"/>
        </w:rPr>
      </w:pPr>
      <w:r w:rsidRPr="00DC3A25">
        <w:rPr>
          <w:rFonts w:ascii="Times New Roman" w:hAnsi="Times New Roman"/>
          <w:b w:val="0"/>
          <w:i/>
          <w:noProof w:val="0"/>
          <w:sz w:val="20"/>
          <w:lang w:eastAsia="x-none"/>
        </w:rPr>
        <w:t>The support of channel quality report in Msg3 in connected mode</w:t>
      </w:r>
    </w:p>
    <w:p w14:paraId="07CEBB5D" w14:textId="479AF75E" w:rsidR="00DC3A25" w:rsidRPr="00DC3A25" w:rsidRDefault="00DC3A25" w:rsidP="00DC3A25">
      <w:pPr>
        <w:pStyle w:val="Header"/>
        <w:numPr>
          <w:ilvl w:val="0"/>
          <w:numId w:val="7"/>
        </w:numPr>
        <w:tabs>
          <w:tab w:val="center" w:pos="4536"/>
          <w:tab w:val="right" w:pos="8280"/>
          <w:tab w:val="right" w:pos="9781"/>
        </w:tabs>
        <w:spacing w:after="120"/>
        <w:ind w:right="-57"/>
        <w:jc w:val="both"/>
        <w:rPr>
          <w:rFonts w:ascii="Times New Roman" w:hAnsi="Times New Roman"/>
          <w:b w:val="0"/>
          <w:i/>
          <w:noProof w:val="0"/>
          <w:sz w:val="20"/>
          <w:lang w:eastAsia="x-none"/>
        </w:rPr>
      </w:pPr>
      <w:r w:rsidRPr="00DC3A25">
        <w:rPr>
          <w:rFonts w:ascii="Times New Roman" w:hAnsi="Times New Roman"/>
          <w:b w:val="0"/>
          <w:i/>
          <w:noProof w:val="0"/>
          <w:sz w:val="20"/>
          <w:lang w:eastAsia="x-none"/>
        </w:rPr>
        <w:t>If supported, which carrier can be measured for the channel quality report in Msg3</w:t>
      </w:r>
    </w:p>
    <w:p w14:paraId="20F68DB1" w14:textId="42A303F7" w:rsidR="00DC3A25" w:rsidRPr="00DC3A25" w:rsidRDefault="00DC3A25" w:rsidP="00DC3A25">
      <w:pPr>
        <w:pStyle w:val="Header"/>
        <w:numPr>
          <w:ilvl w:val="1"/>
          <w:numId w:val="7"/>
        </w:numPr>
        <w:tabs>
          <w:tab w:val="center" w:pos="4536"/>
          <w:tab w:val="right" w:pos="8280"/>
          <w:tab w:val="right" w:pos="9781"/>
        </w:tabs>
        <w:spacing w:after="120"/>
        <w:ind w:right="-57"/>
        <w:jc w:val="both"/>
        <w:rPr>
          <w:rFonts w:ascii="Times New Roman" w:hAnsi="Times New Roman"/>
          <w:b w:val="0"/>
          <w:i/>
          <w:noProof w:val="0"/>
          <w:sz w:val="20"/>
          <w:lang w:eastAsia="x-none"/>
        </w:rPr>
      </w:pPr>
      <w:r w:rsidRPr="00DC3A25">
        <w:rPr>
          <w:rFonts w:ascii="Times New Roman" w:hAnsi="Times New Roman" w:hint="eastAsia"/>
          <w:b w:val="0"/>
          <w:i/>
          <w:noProof w:val="0"/>
          <w:sz w:val="20"/>
          <w:lang w:eastAsia="x-none"/>
        </w:rPr>
        <w:t>RAR carrier</w:t>
      </w:r>
    </w:p>
    <w:p w14:paraId="2DA68DE7" w14:textId="4ADADB5E" w:rsidR="00DC3A25" w:rsidRPr="00BA5931" w:rsidRDefault="00DC3A25" w:rsidP="00DC3A25">
      <w:pPr>
        <w:pStyle w:val="Header"/>
        <w:numPr>
          <w:ilvl w:val="1"/>
          <w:numId w:val="7"/>
        </w:numPr>
        <w:tabs>
          <w:tab w:val="center" w:pos="4536"/>
          <w:tab w:val="right" w:pos="8280"/>
          <w:tab w:val="right" w:pos="9781"/>
        </w:tabs>
        <w:spacing w:after="120"/>
        <w:ind w:right="-57"/>
        <w:jc w:val="both"/>
        <w:rPr>
          <w:rFonts w:ascii="Times New Roman" w:hAnsi="Times New Roman"/>
          <w:b w:val="0"/>
          <w:i/>
          <w:noProof w:val="0"/>
          <w:sz w:val="20"/>
          <w:highlight w:val="yellow"/>
          <w:lang w:eastAsia="x-none"/>
        </w:rPr>
      </w:pPr>
      <w:r w:rsidRPr="00BA5931">
        <w:rPr>
          <w:rFonts w:ascii="Times New Roman" w:hAnsi="Times New Roman" w:hint="eastAsia"/>
          <w:b w:val="0"/>
          <w:i/>
          <w:noProof w:val="0"/>
          <w:sz w:val="20"/>
          <w:highlight w:val="yellow"/>
          <w:lang w:eastAsia="x-none"/>
        </w:rPr>
        <w:t>unicast carrier</w:t>
      </w:r>
    </w:p>
    <w:p w14:paraId="1A28AA0A" w14:textId="3125E228" w:rsidR="00DC3A25" w:rsidRPr="00BA5931" w:rsidRDefault="00DC3A25" w:rsidP="00DC3A25">
      <w:pPr>
        <w:pStyle w:val="Header"/>
        <w:numPr>
          <w:ilvl w:val="0"/>
          <w:numId w:val="7"/>
        </w:numPr>
        <w:tabs>
          <w:tab w:val="center" w:pos="4536"/>
          <w:tab w:val="right" w:pos="8280"/>
          <w:tab w:val="right" w:pos="9781"/>
        </w:tabs>
        <w:spacing w:after="120"/>
        <w:ind w:right="-57"/>
        <w:jc w:val="both"/>
        <w:rPr>
          <w:rFonts w:ascii="Times New Roman" w:hAnsi="Times New Roman"/>
          <w:b w:val="0"/>
          <w:i/>
          <w:noProof w:val="0"/>
          <w:sz w:val="20"/>
          <w:highlight w:val="yellow"/>
          <w:lang w:eastAsia="x-none"/>
        </w:rPr>
      </w:pPr>
      <w:r w:rsidRPr="00BA5931">
        <w:rPr>
          <w:rFonts w:ascii="Times New Roman" w:hAnsi="Times New Roman"/>
          <w:b w:val="0"/>
          <w:i/>
          <w:noProof w:val="0"/>
          <w:sz w:val="20"/>
          <w:highlight w:val="yellow"/>
          <w:lang w:eastAsia="x-none"/>
        </w:rPr>
        <w:t>If supported, how to trigger the report in Msg3</w:t>
      </w:r>
    </w:p>
    <w:p w14:paraId="7479CDD2" w14:textId="77777777" w:rsidR="00BA5931" w:rsidRDefault="00BA5931"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F83FA78" w14:textId="001AEDB4" w:rsidR="00BA5931" w:rsidRDefault="00BA5931"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RAN2#106, </w:t>
      </w:r>
      <w:r w:rsidRPr="00BA5931">
        <w:rPr>
          <w:rFonts w:ascii="Times New Roman" w:hAnsi="Times New Roman"/>
          <w:b w:val="0"/>
          <w:bCs/>
          <w:sz w:val="20"/>
          <w:lang w:val="en-US" w:eastAsia="zh-TW"/>
        </w:rPr>
        <w:t xml:space="preserve">the following agreements and </w:t>
      </w:r>
      <w:r>
        <w:rPr>
          <w:rFonts w:ascii="Times New Roman" w:hAnsi="Times New Roman"/>
          <w:b w:val="0"/>
          <w:bCs/>
          <w:sz w:val="20"/>
          <w:lang w:val="en-US" w:eastAsia="zh-TW"/>
        </w:rPr>
        <w:t xml:space="preserve">aspects </w:t>
      </w:r>
      <w:r w:rsidRPr="00BA5931">
        <w:rPr>
          <w:rFonts w:ascii="Times New Roman" w:hAnsi="Times New Roman"/>
          <w:b w:val="0"/>
          <w:bCs/>
          <w:sz w:val="20"/>
          <w:lang w:val="en-US" w:eastAsia="zh-TW"/>
        </w:rPr>
        <w:t>requiring further study were made</w:t>
      </w:r>
    </w:p>
    <w:p w14:paraId="0F4FD6E9" w14:textId="77777777" w:rsidR="00BA5931" w:rsidRPr="00BA5931" w:rsidRDefault="00BA5931" w:rsidP="00BA5931">
      <w:pPr>
        <w:pStyle w:val="Header"/>
        <w:tabs>
          <w:tab w:val="center" w:pos="4536"/>
          <w:tab w:val="right" w:pos="8280"/>
          <w:tab w:val="right" w:pos="9781"/>
        </w:tabs>
        <w:spacing w:after="120"/>
        <w:ind w:right="-57"/>
        <w:jc w:val="both"/>
        <w:rPr>
          <w:rFonts w:ascii="Times New Roman" w:hAnsi="Times New Roman"/>
          <w:b w:val="0"/>
          <w:i/>
          <w:noProof w:val="0"/>
          <w:sz w:val="20"/>
          <w:lang w:eastAsia="x-none"/>
        </w:rPr>
      </w:pPr>
      <w:r w:rsidRPr="00BA5931">
        <w:rPr>
          <w:rFonts w:ascii="Times New Roman" w:hAnsi="Times New Roman"/>
          <w:b w:val="0"/>
          <w:i/>
          <w:noProof w:val="0"/>
          <w:sz w:val="20"/>
          <w:lang w:eastAsia="x-none"/>
        </w:rPr>
        <w:t>Channel Quality Reporting:</w:t>
      </w:r>
    </w:p>
    <w:p w14:paraId="04F46710" w14:textId="77777777" w:rsidR="00BA5931" w:rsidRPr="00BA5931" w:rsidRDefault="00BA5931" w:rsidP="00BA5931">
      <w:pPr>
        <w:pStyle w:val="Header"/>
        <w:numPr>
          <w:ilvl w:val="0"/>
          <w:numId w:val="7"/>
        </w:numPr>
        <w:tabs>
          <w:tab w:val="center" w:pos="4536"/>
          <w:tab w:val="right" w:pos="8280"/>
          <w:tab w:val="right" w:pos="9781"/>
        </w:tabs>
        <w:spacing w:after="120"/>
        <w:ind w:right="-57"/>
        <w:jc w:val="both"/>
        <w:rPr>
          <w:rFonts w:ascii="Times New Roman" w:hAnsi="Times New Roman"/>
          <w:b w:val="0"/>
          <w:i/>
          <w:noProof w:val="0"/>
          <w:sz w:val="20"/>
          <w:lang w:eastAsia="x-none"/>
        </w:rPr>
      </w:pPr>
      <w:r w:rsidRPr="00BA5931">
        <w:rPr>
          <w:rFonts w:ascii="Times New Roman" w:hAnsi="Times New Roman"/>
          <w:b w:val="0"/>
          <w:i/>
          <w:noProof w:val="0"/>
          <w:sz w:val="20"/>
          <w:lang w:eastAsia="x-none"/>
        </w:rPr>
        <w:t>The DL channel quality of the configured carrier in RRC connected mode is reported by MAC CE.</w:t>
      </w:r>
    </w:p>
    <w:p w14:paraId="2F22900E" w14:textId="77777777" w:rsidR="00BA5931" w:rsidRPr="00BA5931" w:rsidRDefault="00BA5931" w:rsidP="00BA5931">
      <w:pPr>
        <w:pStyle w:val="Header"/>
        <w:numPr>
          <w:ilvl w:val="0"/>
          <w:numId w:val="7"/>
        </w:numPr>
        <w:tabs>
          <w:tab w:val="center" w:pos="4536"/>
          <w:tab w:val="right" w:pos="8280"/>
          <w:tab w:val="right" w:pos="9781"/>
        </w:tabs>
        <w:spacing w:after="120"/>
        <w:ind w:right="-57"/>
        <w:jc w:val="both"/>
        <w:rPr>
          <w:rFonts w:ascii="Times New Roman" w:hAnsi="Times New Roman"/>
          <w:b w:val="0"/>
          <w:i/>
          <w:noProof w:val="0"/>
          <w:sz w:val="20"/>
          <w:lang w:eastAsia="x-none"/>
        </w:rPr>
      </w:pPr>
      <w:r w:rsidRPr="00BA5931">
        <w:rPr>
          <w:rFonts w:ascii="Times New Roman" w:hAnsi="Times New Roman"/>
          <w:b w:val="0"/>
          <w:i/>
          <w:noProof w:val="0"/>
          <w:sz w:val="20"/>
          <w:lang w:eastAsia="x-none"/>
        </w:rPr>
        <w:t>Use the same LCID as agreed for eMTC.</w:t>
      </w:r>
    </w:p>
    <w:p w14:paraId="5BFD2840" w14:textId="77777777" w:rsidR="00BA5931" w:rsidRPr="00BA5931" w:rsidRDefault="00BA5931" w:rsidP="00BA5931">
      <w:pPr>
        <w:pStyle w:val="Header"/>
        <w:numPr>
          <w:ilvl w:val="0"/>
          <w:numId w:val="7"/>
        </w:numPr>
        <w:tabs>
          <w:tab w:val="center" w:pos="4536"/>
          <w:tab w:val="right" w:pos="8280"/>
          <w:tab w:val="right" w:pos="9781"/>
        </w:tabs>
        <w:spacing w:after="120"/>
        <w:ind w:right="-57"/>
        <w:jc w:val="both"/>
        <w:rPr>
          <w:rFonts w:ascii="Times New Roman" w:hAnsi="Times New Roman"/>
          <w:b w:val="0"/>
          <w:i/>
          <w:noProof w:val="0"/>
          <w:sz w:val="20"/>
          <w:lang w:eastAsia="x-none"/>
        </w:rPr>
      </w:pPr>
      <w:r w:rsidRPr="00BA5931">
        <w:rPr>
          <w:rFonts w:ascii="Times New Roman" w:hAnsi="Times New Roman"/>
          <w:b w:val="0"/>
          <w:i/>
          <w:noProof w:val="0"/>
          <w:sz w:val="20"/>
          <w:lang w:eastAsia="x-none"/>
        </w:rPr>
        <w:t>We need to wait for RAN4 before deciding when to report.</w:t>
      </w:r>
    </w:p>
    <w:p w14:paraId="19FDFDD0" w14:textId="77777777" w:rsidR="00BA5931" w:rsidRPr="006A3FC1" w:rsidRDefault="00BA5931" w:rsidP="00BA5931">
      <w:pPr>
        <w:pStyle w:val="Header"/>
        <w:numPr>
          <w:ilvl w:val="0"/>
          <w:numId w:val="7"/>
        </w:numPr>
        <w:tabs>
          <w:tab w:val="center" w:pos="4536"/>
          <w:tab w:val="right" w:pos="8280"/>
          <w:tab w:val="right" w:pos="9781"/>
        </w:tabs>
        <w:spacing w:after="120"/>
        <w:ind w:right="-57"/>
        <w:jc w:val="both"/>
        <w:rPr>
          <w:rFonts w:ascii="Times New Roman" w:hAnsi="Times New Roman"/>
          <w:b w:val="0"/>
          <w:i/>
          <w:noProof w:val="0"/>
          <w:sz w:val="20"/>
          <w:lang w:eastAsia="x-none"/>
        </w:rPr>
      </w:pPr>
      <w:r w:rsidRPr="006A3FC1">
        <w:rPr>
          <w:rFonts w:ascii="Times New Roman" w:hAnsi="Times New Roman"/>
          <w:b w:val="0"/>
          <w:i/>
          <w:noProof w:val="0"/>
          <w:sz w:val="20"/>
          <w:lang w:eastAsia="x-none"/>
        </w:rPr>
        <w:t>FFS whether broadcast or dedicated signalling is used for NW to enable the reporting.</w:t>
      </w:r>
    </w:p>
    <w:p w14:paraId="6B21EB61" w14:textId="77777777" w:rsidR="00BA5931" w:rsidRDefault="00BA5931"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49289D1C" w14:textId="77777777" w:rsidR="00282F17" w:rsidRDefault="00282F17"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This contribution aims to discuss support of Msg3 quality reporting for non-anchor carrier</w:t>
      </w:r>
      <w:r w:rsidRPr="00CB1616">
        <w:rPr>
          <w:rFonts w:ascii="Times New Roman" w:hAnsi="Times New Roman"/>
          <w:b w:val="0"/>
          <w:bCs/>
          <w:sz w:val="20"/>
          <w:lang w:val="en-US" w:eastAsia="zh-TW"/>
        </w:rPr>
        <w:t>.</w:t>
      </w:r>
    </w:p>
    <w:p w14:paraId="36202173" w14:textId="77777777" w:rsidR="00282F17" w:rsidRDefault="00282F17"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9B0104C" w14:textId="77777777" w:rsidR="00282F17" w:rsidRDefault="00282F17" w:rsidP="00282F17">
      <w:pPr>
        <w:pStyle w:val="Heading1"/>
      </w:pPr>
      <w:r>
        <w:lastRenderedPageBreak/>
        <w:t>Msg3 quality reporting for non-</w:t>
      </w:r>
      <w:r w:rsidRPr="003D054E">
        <w:t>anchor carrier</w:t>
      </w:r>
    </w:p>
    <w:p w14:paraId="2316681D" w14:textId="22380660" w:rsidR="009E4FDC" w:rsidRPr="009E4FDC" w:rsidRDefault="009E4FDC" w:rsidP="0091793C">
      <w:pPr>
        <w:pStyle w:val="BodyText"/>
        <w:rPr>
          <w:u w:val="single"/>
          <w:lang w:eastAsia="ko-KR"/>
        </w:rPr>
      </w:pPr>
      <w:r w:rsidRPr="009E4FDC">
        <w:rPr>
          <w:u w:val="single"/>
          <w:lang w:eastAsia="ko-KR"/>
        </w:rPr>
        <w:t>Explicit signaling in SI to report Msg3</w:t>
      </w:r>
      <w:r w:rsidRPr="009E4FDC">
        <w:rPr>
          <w:u w:val="single"/>
        </w:rPr>
        <w:t xml:space="preserve"> </w:t>
      </w:r>
      <w:r w:rsidRPr="009E4FDC">
        <w:rPr>
          <w:u w:val="single"/>
          <w:lang w:eastAsia="ko-KR"/>
        </w:rPr>
        <w:t>on non-anchor access in idle mode</w:t>
      </w:r>
    </w:p>
    <w:p w14:paraId="3213D375" w14:textId="4438CD9F" w:rsidR="00BA5931" w:rsidRDefault="0091793C" w:rsidP="0091793C">
      <w:pPr>
        <w:pStyle w:val="BodyText"/>
        <w:rPr>
          <w:lang w:eastAsia="ko-KR"/>
        </w:rPr>
      </w:pPr>
      <w:r>
        <w:rPr>
          <w:lang w:eastAsia="ko-KR"/>
        </w:rPr>
        <w:t>After receiving paging</w:t>
      </w:r>
      <w:r w:rsidR="00BA5931">
        <w:rPr>
          <w:lang w:eastAsia="ko-KR"/>
        </w:rPr>
        <w:t xml:space="preserve"> or if the UE has some data to transmit</w:t>
      </w:r>
      <w:r>
        <w:rPr>
          <w:lang w:eastAsia="ko-KR"/>
        </w:rPr>
        <w:t>, the UE initiate</w:t>
      </w:r>
      <w:r w:rsidR="00686EEC">
        <w:rPr>
          <w:lang w:eastAsia="ko-KR"/>
        </w:rPr>
        <w:t>s</w:t>
      </w:r>
      <w:r>
        <w:rPr>
          <w:lang w:eastAsia="ko-KR"/>
        </w:rPr>
        <w:t xml:space="preserve"> Contention-Based Radom Access procedure. </w:t>
      </w:r>
      <w:r w:rsidR="00BA5931">
        <w:rPr>
          <w:lang w:eastAsia="ko-KR"/>
        </w:rPr>
        <w:t xml:space="preserve">RAN1#97 made agreement that </w:t>
      </w:r>
      <w:r w:rsidR="00686EEC">
        <w:rPr>
          <w:lang w:eastAsia="ko-KR"/>
        </w:rPr>
        <w:t xml:space="preserve">UE </w:t>
      </w:r>
      <w:r>
        <w:rPr>
          <w:lang w:eastAsia="ko-KR"/>
        </w:rPr>
        <w:t>measure</w:t>
      </w:r>
      <w:r w:rsidR="00BA5931">
        <w:rPr>
          <w:lang w:eastAsia="ko-KR"/>
        </w:rPr>
        <w:t>s</w:t>
      </w:r>
      <w:r>
        <w:rPr>
          <w:lang w:eastAsia="ko-KR"/>
        </w:rPr>
        <w:t xml:space="preserve"> the RAR carrier for the DL quality report.</w:t>
      </w:r>
      <w:r w:rsidR="00BA5931">
        <w:rPr>
          <w:lang w:eastAsia="ko-KR"/>
        </w:rPr>
        <w:t xml:space="preserve"> It is for further study how the </w:t>
      </w:r>
      <w:r w:rsidR="00BA5931" w:rsidRPr="00BA5931">
        <w:rPr>
          <w:lang w:eastAsia="ko-KR"/>
        </w:rPr>
        <w:t>network indicat</w:t>
      </w:r>
      <w:r w:rsidR="00BA5931">
        <w:rPr>
          <w:lang w:eastAsia="ko-KR"/>
        </w:rPr>
        <w:t>e</w:t>
      </w:r>
      <w:r w:rsidR="00BA5931" w:rsidRPr="00BA5931">
        <w:rPr>
          <w:lang w:eastAsia="ko-KR"/>
        </w:rPr>
        <w:t xml:space="preserve"> which carrier to use to report Msg3 (e.g. explicit signalling in SI)</w:t>
      </w:r>
      <w:r w:rsidR="00BA5931">
        <w:rPr>
          <w:lang w:eastAsia="ko-KR"/>
        </w:rPr>
        <w:t xml:space="preserve">. After Msg2 in Contention-Based Random Access (CBRA), the idle UE has not yet moved to connected. Hence, it is not yet configured with a non-anchor unicast carrier it can use for data transfer in connected mode. </w:t>
      </w:r>
    </w:p>
    <w:p w14:paraId="3F2D8F85" w14:textId="5A4AC84F" w:rsidR="00592728" w:rsidRDefault="00BA5931" w:rsidP="0091793C">
      <w:pPr>
        <w:pStyle w:val="BodyText"/>
        <w:rPr>
          <w:lang w:eastAsia="ko-KR"/>
        </w:rPr>
      </w:pPr>
      <w:r w:rsidRPr="0091793C">
        <w:rPr>
          <w:lang w:eastAsia="ko-KR"/>
        </w:rPr>
        <w:t xml:space="preserve">RRC parameters </w:t>
      </w:r>
      <w:r>
        <w:rPr>
          <w:lang w:eastAsia="ko-KR"/>
        </w:rPr>
        <w:t>Rel</w:t>
      </w:r>
      <w:r w:rsidRPr="0091793C">
        <w:rPr>
          <w:lang w:eastAsia="ko-KR"/>
        </w:rPr>
        <w:t xml:space="preserve">-15 </w:t>
      </w:r>
      <w:r w:rsidRPr="00686EEC">
        <w:rPr>
          <w:i/>
          <w:lang w:eastAsia="ko-KR"/>
        </w:rPr>
        <w:t>dl-ConfigListMixed</w:t>
      </w:r>
      <w:r w:rsidRPr="0091793C">
        <w:rPr>
          <w:lang w:eastAsia="ko-KR"/>
        </w:rPr>
        <w:t xml:space="preserve"> in SIB22 list up to 15 non-anchor carriers and associated configurations for paging</w:t>
      </w:r>
      <w:r>
        <w:rPr>
          <w:lang w:eastAsia="ko-KR"/>
        </w:rPr>
        <w:t xml:space="preserve"> or  </w:t>
      </w:r>
      <w:r w:rsidRPr="0091793C">
        <w:rPr>
          <w:lang w:eastAsia="ko-KR"/>
        </w:rPr>
        <w:t xml:space="preserve">random access. </w:t>
      </w:r>
      <w:r w:rsidRPr="00686EEC">
        <w:rPr>
          <w:i/>
          <w:lang w:eastAsia="ko-KR"/>
        </w:rPr>
        <w:t>SystemInformationBlockType22-NB</w:t>
      </w:r>
      <w:r w:rsidRPr="0091793C">
        <w:rPr>
          <w:lang w:eastAsia="ko-KR"/>
        </w:rPr>
        <w:t xml:space="preserve"> contains radio resource configuration for paging and random access procedure on non-anchor carriers. </w:t>
      </w:r>
      <w:r w:rsidRPr="00686EEC">
        <w:rPr>
          <w:i/>
          <w:lang w:eastAsia="ko-KR"/>
        </w:rPr>
        <w:t>SystemInformationBlockType23-NB</w:t>
      </w:r>
      <w:r w:rsidRPr="003F54B9">
        <w:rPr>
          <w:lang w:eastAsia="ko-KR"/>
        </w:rPr>
        <w:t xml:space="preserve"> contains radio resource configuration for NPRACH resources using preamble format 2 on non-anchor carriers</w:t>
      </w:r>
      <w:r>
        <w:rPr>
          <w:lang w:eastAsia="ko-KR"/>
        </w:rPr>
        <w:t xml:space="preserve">. </w:t>
      </w:r>
      <w:r w:rsidR="00592728">
        <w:rPr>
          <w:lang w:eastAsia="ko-KR"/>
        </w:rPr>
        <w:t xml:space="preserve">RRC parameters </w:t>
      </w:r>
      <w:r w:rsidR="00592728" w:rsidRPr="00686EEC">
        <w:rPr>
          <w:i/>
          <w:lang w:eastAsia="ko-KR"/>
        </w:rPr>
        <w:t>PhysicalConfigDedicated-NB</w:t>
      </w:r>
      <w:r w:rsidR="00592728" w:rsidRPr="00592728">
        <w:rPr>
          <w:lang w:eastAsia="ko-KR"/>
        </w:rPr>
        <w:t xml:space="preserve"> </w:t>
      </w:r>
      <w:r w:rsidR="00592728">
        <w:rPr>
          <w:lang w:eastAsia="ko-KR"/>
        </w:rPr>
        <w:t xml:space="preserve">in </w:t>
      </w:r>
      <w:r w:rsidR="00592728" w:rsidRPr="00686EEC">
        <w:rPr>
          <w:i/>
          <w:lang w:eastAsia="ko-KR"/>
        </w:rPr>
        <w:t>RadioResourceConfigDedicated-N</w:t>
      </w:r>
      <w:r w:rsidR="00592728" w:rsidRPr="00592728">
        <w:rPr>
          <w:lang w:eastAsia="ko-KR"/>
        </w:rPr>
        <w:t xml:space="preserve">B </w:t>
      </w:r>
      <w:r w:rsidR="00592728">
        <w:rPr>
          <w:lang w:eastAsia="ko-KR"/>
        </w:rPr>
        <w:t xml:space="preserve">in </w:t>
      </w:r>
      <w:r w:rsidR="00592728" w:rsidRPr="00686EEC">
        <w:rPr>
          <w:i/>
          <w:lang w:eastAsia="ko-KR"/>
        </w:rPr>
        <w:t>RRCConnectionSetup-NB</w:t>
      </w:r>
      <w:r w:rsidR="00592728" w:rsidRPr="00592728">
        <w:rPr>
          <w:lang w:eastAsia="ko-KR"/>
        </w:rPr>
        <w:t xml:space="preserve"> </w:t>
      </w:r>
      <w:r w:rsidR="00592728">
        <w:rPr>
          <w:lang w:eastAsia="ko-KR"/>
        </w:rPr>
        <w:t xml:space="preserve">message configures </w:t>
      </w:r>
      <w:r>
        <w:rPr>
          <w:lang w:eastAsia="ko-KR"/>
        </w:rPr>
        <w:t xml:space="preserve">a unicast carrier </w:t>
      </w:r>
      <w:r w:rsidR="00592728">
        <w:rPr>
          <w:lang w:eastAsia="ko-KR"/>
        </w:rPr>
        <w:t>for connected UE.</w:t>
      </w:r>
    </w:p>
    <w:p w14:paraId="54E78AC7" w14:textId="17AC0F8D" w:rsidR="00BA5931" w:rsidRDefault="00BA5931" w:rsidP="009E4FDC">
      <w:pPr>
        <w:pStyle w:val="BodyText"/>
        <w:rPr>
          <w:lang w:eastAsia="ko-KR"/>
        </w:rPr>
      </w:pPr>
      <w:r>
        <w:rPr>
          <w:lang w:eastAsia="ko-KR"/>
        </w:rPr>
        <w:t>The</w:t>
      </w:r>
      <w:r w:rsidR="009E4FDC">
        <w:rPr>
          <w:lang w:eastAsia="ko-KR"/>
        </w:rPr>
        <w:t xml:space="preserve"> simplest way </w:t>
      </w:r>
      <w:r>
        <w:rPr>
          <w:lang w:eastAsia="ko-KR"/>
        </w:rPr>
        <w:t>for the carrier used for the reporting of DL quality report in Msg3</w:t>
      </w:r>
      <w:r w:rsidR="009E4FDC">
        <w:rPr>
          <w:lang w:eastAsia="ko-KR"/>
        </w:rPr>
        <w:t xml:space="preserve"> is to use the RAR carrier. </w:t>
      </w:r>
      <w:r>
        <w:rPr>
          <w:lang w:eastAsia="ko-KR"/>
        </w:rPr>
        <w:t xml:space="preserve">The </w:t>
      </w:r>
      <w:r w:rsidR="00592728">
        <w:rPr>
          <w:lang w:eastAsia="ko-KR"/>
        </w:rPr>
        <w:t xml:space="preserve">idle </w:t>
      </w:r>
      <w:r w:rsidR="00686EEC">
        <w:rPr>
          <w:lang w:eastAsia="ko-KR"/>
        </w:rPr>
        <w:t xml:space="preserve">UE assumes </w:t>
      </w:r>
      <w:r>
        <w:rPr>
          <w:lang w:eastAsia="ko-KR"/>
        </w:rPr>
        <w:t>the RAR carrier is used for the DL quality report in msg3</w:t>
      </w:r>
      <w:r w:rsidR="009E4FDC">
        <w:rPr>
          <w:lang w:eastAsia="ko-KR"/>
        </w:rPr>
        <w:t xml:space="preserve">. It is not possible to use the unicast carrier as the UE has not yet been configured one. A default unicast carrier could be indicated via explicit SI, but it would require a specification change and new behaviour in UE. In case the RAR carrier is also the configured unicast carrier, it is not helpful if the UE transmit on a default unicast carrier which is different from configured uncast carrier. In case the default unicast is the same as the configured carrier, the usefulness seems corner case assuming RAR carrier cannot have sufficient resources for Msg3 transmission. For these reasons, we have preference for DL quality report to be transmitted in Msg3 in RAR carrier without explicit signalling in SI. </w:t>
      </w:r>
    </w:p>
    <w:p w14:paraId="0D560A40" w14:textId="763C53CB" w:rsidR="00082636" w:rsidRPr="009E4FDC" w:rsidRDefault="009E4FDC" w:rsidP="00082636">
      <w:pPr>
        <w:pStyle w:val="BodyText"/>
        <w:rPr>
          <w:b/>
          <w:i/>
          <w:lang w:eastAsia="ko-KR"/>
        </w:rPr>
      </w:pPr>
      <w:r w:rsidRPr="009E4FDC">
        <w:rPr>
          <w:b/>
          <w:i/>
          <w:lang w:eastAsia="ko-KR"/>
        </w:rPr>
        <w:t>Proposal 1: DL quality report is transmitted in Msg3 in RAR carrier without explicit signalling in SI</w:t>
      </w:r>
    </w:p>
    <w:p w14:paraId="5AB3B871" w14:textId="77777777" w:rsidR="009E4FDC" w:rsidRPr="009E4FDC" w:rsidRDefault="009E4FDC" w:rsidP="00082636">
      <w:pPr>
        <w:pStyle w:val="BodyText"/>
        <w:rPr>
          <w:lang w:eastAsia="ko-KR"/>
        </w:rPr>
      </w:pPr>
    </w:p>
    <w:p w14:paraId="06476CC9" w14:textId="280ECBF8" w:rsidR="009E4FDC" w:rsidRPr="009E4FDC" w:rsidRDefault="009E4FDC" w:rsidP="00082636">
      <w:pPr>
        <w:pStyle w:val="BodyText"/>
        <w:rPr>
          <w:u w:val="single"/>
          <w:lang w:eastAsia="ko-KR"/>
        </w:rPr>
      </w:pPr>
      <w:r w:rsidRPr="009E4FDC">
        <w:rPr>
          <w:u w:val="single"/>
          <w:lang w:eastAsia="ko-KR"/>
        </w:rPr>
        <w:t xml:space="preserve">Trigger to report in Msg3 channel quality report on non-anchor access in connected mode. </w:t>
      </w:r>
    </w:p>
    <w:p w14:paraId="47C1E471" w14:textId="509E1816" w:rsidR="006A596D" w:rsidRDefault="00686EEC" w:rsidP="00082636">
      <w:pPr>
        <w:pStyle w:val="BodyText"/>
        <w:rPr>
          <w:lang w:eastAsia="ko-KR"/>
        </w:rPr>
      </w:pPr>
      <w:r>
        <w:rPr>
          <w:lang w:eastAsia="ko-KR"/>
        </w:rPr>
        <w:t xml:space="preserve">In the </w:t>
      </w:r>
      <w:r w:rsidR="006A596D" w:rsidRPr="006A596D">
        <w:rPr>
          <w:lang w:eastAsia="ko-KR"/>
        </w:rPr>
        <w:t>specifications, the conne</w:t>
      </w:r>
      <w:r>
        <w:rPr>
          <w:lang w:eastAsia="ko-KR"/>
        </w:rPr>
        <w:t>cted UE re-select cell follows</w:t>
      </w:r>
      <w:r w:rsidR="006A596D" w:rsidRPr="006A596D">
        <w:rPr>
          <w:lang w:eastAsia="ko-KR"/>
        </w:rPr>
        <w:t xml:space="preserve"> RLF trigger. There is no mobility during data transmission in NB-IoT.</w:t>
      </w:r>
      <w:r w:rsidR="006A596D" w:rsidRPr="006A596D">
        <w:t xml:space="preserve"> </w:t>
      </w:r>
      <w:r w:rsidR="006A596D">
        <w:t xml:space="preserve">The </w:t>
      </w:r>
      <w:r w:rsidR="006A596D" w:rsidRPr="006A596D">
        <w:rPr>
          <w:lang w:eastAsia="ko-KR"/>
        </w:rPr>
        <w:t xml:space="preserve">specification </w:t>
      </w:r>
      <w:r w:rsidR="006A596D">
        <w:rPr>
          <w:lang w:eastAsia="ko-KR"/>
        </w:rPr>
        <w:t>does not allow a</w:t>
      </w:r>
      <w:r w:rsidR="006A596D" w:rsidRPr="006A596D">
        <w:rPr>
          <w:lang w:eastAsia="ko-KR"/>
        </w:rPr>
        <w:t xml:space="preserve"> UE mobility trigger other than RLF in connected mode based on UE measurements on other Carrier(s) configured by </w:t>
      </w:r>
      <w:r w:rsidR="006A596D" w:rsidRPr="00686EEC">
        <w:rPr>
          <w:i/>
          <w:lang w:eastAsia="ko-KR"/>
        </w:rPr>
        <w:t>CarrierConfigDedicated-NB</w:t>
      </w:r>
      <w:r w:rsidR="006A596D" w:rsidRPr="006A596D">
        <w:rPr>
          <w:lang w:eastAsia="ko-KR"/>
        </w:rPr>
        <w:t xml:space="preserve">. </w:t>
      </w:r>
      <w:r w:rsidR="006A596D">
        <w:rPr>
          <w:lang w:eastAsia="ko-KR"/>
        </w:rPr>
        <w:t xml:space="preserve">For stationary devices in smart meters, the DL quality report in Msg3 sent in CBRA may not change significantly for a long period of time. For moving devices in bikes or wearables, </w:t>
      </w:r>
      <w:r w:rsidR="006A596D" w:rsidRPr="006A596D">
        <w:rPr>
          <w:lang w:eastAsia="ko-KR"/>
        </w:rPr>
        <w:t xml:space="preserve">the DL quality report in Msg3 sent in CBRA </w:t>
      </w:r>
      <w:r w:rsidR="006A596D">
        <w:rPr>
          <w:lang w:eastAsia="ko-KR"/>
        </w:rPr>
        <w:t xml:space="preserve">can </w:t>
      </w:r>
      <w:r w:rsidR="006A596D" w:rsidRPr="006A596D">
        <w:rPr>
          <w:lang w:eastAsia="ko-KR"/>
        </w:rPr>
        <w:t>change significantly</w:t>
      </w:r>
      <w:r w:rsidR="006A596D">
        <w:rPr>
          <w:lang w:eastAsia="ko-KR"/>
        </w:rPr>
        <w:t xml:space="preserve">. For the latter case, support of the </w:t>
      </w:r>
      <w:r w:rsidR="006A596D" w:rsidRPr="006A596D">
        <w:rPr>
          <w:lang w:eastAsia="ko-KR"/>
        </w:rPr>
        <w:t>channel quality report in Msg3 on non-anchor access in connected mode</w:t>
      </w:r>
      <w:r w:rsidR="006A596D">
        <w:rPr>
          <w:lang w:eastAsia="ko-KR"/>
        </w:rPr>
        <w:t xml:space="preserve"> would allow to schedule the devices with an MCS that reflects the changing propagation conditions due to mobility. </w:t>
      </w:r>
    </w:p>
    <w:p w14:paraId="79B0C374" w14:textId="77777777" w:rsidR="006A596D" w:rsidRDefault="006A596D" w:rsidP="00082636">
      <w:pPr>
        <w:pStyle w:val="BodyText"/>
        <w:rPr>
          <w:lang w:eastAsia="ko-KR"/>
        </w:rPr>
      </w:pPr>
      <w:r>
        <w:rPr>
          <w:lang w:eastAsia="ko-KR"/>
        </w:rPr>
        <w:t xml:space="preserve">The trigger for DL quality report depends on how quickly the network adapts MCS. </w:t>
      </w:r>
    </w:p>
    <w:p w14:paraId="7F4A83E7" w14:textId="4318D244" w:rsidR="006A596D" w:rsidRDefault="006A596D" w:rsidP="006A596D">
      <w:pPr>
        <w:pStyle w:val="BodyText"/>
        <w:numPr>
          <w:ilvl w:val="0"/>
          <w:numId w:val="10"/>
        </w:numPr>
        <w:rPr>
          <w:lang w:eastAsia="ko-KR"/>
        </w:rPr>
      </w:pPr>
      <w:r>
        <w:rPr>
          <w:lang w:eastAsia="ko-KR"/>
        </w:rPr>
        <w:t>In case of fast fading, a fast</w:t>
      </w:r>
      <w:r w:rsidR="00686EEC">
        <w:rPr>
          <w:lang w:eastAsia="ko-KR"/>
        </w:rPr>
        <w:t>er</w:t>
      </w:r>
      <w:r>
        <w:rPr>
          <w:lang w:eastAsia="ko-KR"/>
        </w:rPr>
        <w:t xml:space="preserve"> trigger mechanism allowing MSC to be adapted within tens of ms would be needed. This level of optimization of link adaptation would require new CQI mechanism in NB-IoT and frequent measurements by devices on serving cell that would increase battery consumption. </w:t>
      </w:r>
    </w:p>
    <w:p w14:paraId="76BF6144" w14:textId="68B339FD" w:rsidR="006A596D" w:rsidRDefault="006A596D" w:rsidP="006A596D">
      <w:pPr>
        <w:pStyle w:val="BodyText"/>
        <w:numPr>
          <w:ilvl w:val="0"/>
          <w:numId w:val="10"/>
        </w:numPr>
        <w:rPr>
          <w:lang w:eastAsia="ko-KR"/>
        </w:rPr>
      </w:pPr>
      <w:r>
        <w:rPr>
          <w:lang w:eastAsia="ko-KR"/>
        </w:rPr>
        <w:t xml:space="preserve">In case of shadow fading, a slower trigger mechanism </w:t>
      </w:r>
      <w:r w:rsidRPr="006A596D">
        <w:rPr>
          <w:lang w:eastAsia="ko-KR"/>
        </w:rPr>
        <w:t xml:space="preserve">allowing MSC to be adapted within </w:t>
      </w:r>
      <w:r>
        <w:rPr>
          <w:lang w:eastAsia="ko-KR"/>
        </w:rPr>
        <w:t>several seconds could</w:t>
      </w:r>
      <w:r w:rsidRPr="006A596D">
        <w:rPr>
          <w:lang w:eastAsia="ko-KR"/>
        </w:rPr>
        <w:t xml:space="preserve"> be </w:t>
      </w:r>
      <w:r>
        <w:rPr>
          <w:lang w:eastAsia="ko-KR"/>
        </w:rPr>
        <w:t xml:space="preserve">sufficient. </w:t>
      </w:r>
    </w:p>
    <w:p w14:paraId="77DFBB4B" w14:textId="22EBBBE2" w:rsidR="006A596D" w:rsidRPr="006A596D" w:rsidRDefault="006A596D" w:rsidP="00082636">
      <w:pPr>
        <w:pStyle w:val="BodyText"/>
        <w:rPr>
          <w:lang w:eastAsia="ko-KR"/>
        </w:rPr>
      </w:pPr>
      <w:r>
        <w:rPr>
          <w:lang w:eastAsia="ko-KR"/>
        </w:rPr>
        <w:t xml:space="preserve">Since the trigger mechanism depends on the mobility of the device, the simplest way from specification is that the connected UE transmits the DL quality report in the </w:t>
      </w:r>
      <w:r w:rsidRPr="006A596D">
        <w:rPr>
          <w:lang w:eastAsia="ko-KR"/>
        </w:rPr>
        <w:t>Contention-Free Random Access (CFRA) for UL timing alignment procedure</w:t>
      </w:r>
      <w:r>
        <w:rPr>
          <w:lang w:eastAsia="ko-KR"/>
        </w:rPr>
        <w:t xml:space="preserve">. </w:t>
      </w:r>
      <w:r w:rsidR="009E4FDC" w:rsidRPr="009E4FDC">
        <w:rPr>
          <w:lang w:eastAsia="ko-KR"/>
        </w:rPr>
        <w:t>After</w:t>
      </w:r>
      <w:r>
        <w:rPr>
          <w:lang w:eastAsia="ko-KR"/>
        </w:rPr>
        <w:t xml:space="preserve"> the device has</w:t>
      </w:r>
      <w:r w:rsidR="009E4FDC" w:rsidRPr="009E4FDC">
        <w:rPr>
          <w:lang w:eastAsia="ko-KR"/>
        </w:rPr>
        <w:t xml:space="preserve"> </w:t>
      </w:r>
      <w:r>
        <w:rPr>
          <w:lang w:eastAsia="ko-KR"/>
        </w:rPr>
        <w:t>moved</w:t>
      </w:r>
      <w:r w:rsidR="009E4FDC">
        <w:rPr>
          <w:lang w:eastAsia="ko-KR"/>
        </w:rPr>
        <w:t xml:space="preserve"> to connected state, the network may trigger </w:t>
      </w:r>
      <w:r w:rsidR="00686EEC">
        <w:rPr>
          <w:lang w:eastAsia="ko-KR"/>
        </w:rPr>
        <w:t xml:space="preserve">CFRA </w:t>
      </w:r>
      <w:r w:rsidR="009E4FDC">
        <w:rPr>
          <w:lang w:eastAsia="ko-KR"/>
        </w:rPr>
        <w:t>for UL timing alignment procedure. Since the UE is in connected state, it seem</w:t>
      </w:r>
      <w:r w:rsidR="00686EEC">
        <w:rPr>
          <w:lang w:eastAsia="ko-KR"/>
        </w:rPr>
        <w:t>s</w:t>
      </w:r>
      <w:r w:rsidR="009E4FDC">
        <w:rPr>
          <w:lang w:eastAsia="ko-KR"/>
        </w:rPr>
        <w:t xml:space="preserve"> unnecessary to measure the RAR carrier and report DL quality of RAR carrier in Msg3 during CFRA. UL grant on unicast carrier in Msg3 would better use DL quality report measured on configured unicast carrier. The agreement in RAN2#107 “t</w:t>
      </w:r>
      <w:r w:rsidR="009E4FDC" w:rsidRPr="009E4FDC">
        <w:rPr>
          <w:lang w:eastAsia="ko-KR"/>
        </w:rPr>
        <w:t>he DL channel quality of the configured carrier in RRC connected mode is reported by MAC CE</w:t>
      </w:r>
      <w:r w:rsidR="009E4FDC">
        <w:rPr>
          <w:lang w:eastAsia="ko-KR"/>
        </w:rPr>
        <w:t xml:space="preserve">” can be extended to CFRA. </w:t>
      </w:r>
      <w:r>
        <w:rPr>
          <w:lang w:eastAsia="ko-KR"/>
        </w:rPr>
        <w:t xml:space="preserve">It is up to the network to configure the dedicated </w:t>
      </w:r>
      <w:r w:rsidRPr="00193903">
        <w:rPr>
          <w:i/>
          <w:lang w:eastAsia="ko-KR"/>
        </w:rPr>
        <w:t>timeAlignmentTimerDedicated</w:t>
      </w:r>
      <w:r>
        <w:rPr>
          <w:lang w:eastAsia="ko-KR"/>
        </w:rPr>
        <w:t xml:space="preserve"> on </w:t>
      </w:r>
      <w:r w:rsidRPr="00193903">
        <w:rPr>
          <w:i/>
          <w:lang w:eastAsia="ko-KR"/>
        </w:rPr>
        <w:t>MAC-MainConfig</w:t>
      </w:r>
      <w:r w:rsidRPr="00193903">
        <w:rPr>
          <w:lang w:eastAsia="ko-KR"/>
        </w:rPr>
        <w:t xml:space="preserve"> </w:t>
      </w:r>
      <w:r>
        <w:rPr>
          <w:lang w:eastAsia="ko-KR"/>
        </w:rPr>
        <w:t xml:space="preserve">IE since eNB last gave TA command. The TA Timer has value indicated in IE </w:t>
      </w:r>
      <w:r w:rsidRPr="00193903">
        <w:rPr>
          <w:i/>
          <w:lang w:eastAsia="ko-KR"/>
        </w:rPr>
        <w:t>TimeAlignmentTimer</w:t>
      </w:r>
      <w:r>
        <w:rPr>
          <w:lang w:eastAsia="ko-KR"/>
        </w:rPr>
        <w:t xml:space="preserve"> </w:t>
      </w:r>
      <w:r w:rsidRPr="00193903">
        <w:rPr>
          <w:i/>
          <w:lang w:eastAsia="ko-KR"/>
        </w:rPr>
        <w:t>= {sf500, sf750, sf1280, sf1920, sf2560, sf5120, sf10240, infinity}</w:t>
      </w:r>
      <w:r>
        <w:rPr>
          <w:lang w:eastAsia="ko-KR"/>
        </w:rPr>
        <w:t>. How often the CFRA is triggered by NPDCCH order will depend on the link adaptation and UL timing alignment requirements. This can be left to the eNB scheduler implementation without any further specification needed.</w:t>
      </w:r>
    </w:p>
    <w:p w14:paraId="093110B1" w14:textId="77777777" w:rsidR="006A596D" w:rsidRDefault="006A596D" w:rsidP="00082636">
      <w:pPr>
        <w:pStyle w:val="BodyText"/>
        <w:rPr>
          <w:lang w:eastAsia="ko-KR"/>
        </w:rPr>
      </w:pPr>
    </w:p>
    <w:p w14:paraId="15369C4A" w14:textId="28701C14" w:rsidR="006A596D" w:rsidRDefault="006A596D" w:rsidP="00082636">
      <w:pPr>
        <w:pStyle w:val="BodyText"/>
        <w:rPr>
          <w:b/>
          <w:i/>
          <w:lang w:eastAsia="ko-KR"/>
        </w:rPr>
      </w:pPr>
      <w:r w:rsidRPr="009E4FDC">
        <w:rPr>
          <w:b/>
          <w:i/>
          <w:lang w:eastAsia="ko-KR"/>
        </w:rPr>
        <w:lastRenderedPageBreak/>
        <w:t xml:space="preserve">Proposal 2: </w:t>
      </w:r>
      <w:r>
        <w:rPr>
          <w:b/>
          <w:i/>
          <w:lang w:eastAsia="ko-KR"/>
        </w:rPr>
        <w:t>C</w:t>
      </w:r>
      <w:r w:rsidRPr="009E4FDC">
        <w:rPr>
          <w:b/>
          <w:i/>
          <w:lang w:eastAsia="ko-KR"/>
        </w:rPr>
        <w:t xml:space="preserve">hannel quality report in Msg3 on non-anchor access is measured </w:t>
      </w:r>
      <w:r>
        <w:rPr>
          <w:b/>
          <w:i/>
          <w:lang w:eastAsia="ko-KR"/>
        </w:rPr>
        <w:t xml:space="preserve">by connected UE </w:t>
      </w:r>
      <w:r w:rsidRPr="009E4FDC">
        <w:rPr>
          <w:b/>
          <w:i/>
          <w:lang w:eastAsia="ko-KR"/>
        </w:rPr>
        <w:t xml:space="preserve">in unicast carrier and reported </w:t>
      </w:r>
      <w:r>
        <w:rPr>
          <w:b/>
          <w:i/>
          <w:lang w:eastAsia="ko-KR"/>
        </w:rPr>
        <w:t xml:space="preserve">in Msg3 in </w:t>
      </w:r>
      <w:r w:rsidRPr="006A596D">
        <w:rPr>
          <w:b/>
          <w:i/>
          <w:lang w:eastAsia="ko-KR"/>
        </w:rPr>
        <w:t>Contention-Free Random Access (CFRA)</w:t>
      </w:r>
      <w:r>
        <w:rPr>
          <w:b/>
          <w:i/>
          <w:lang w:eastAsia="ko-KR"/>
        </w:rPr>
        <w:t xml:space="preserve"> during UL timing alignment procedure.</w:t>
      </w:r>
    </w:p>
    <w:p w14:paraId="5D7F206A" w14:textId="06505D63" w:rsidR="006A596D" w:rsidRDefault="006A596D" w:rsidP="00082636">
      <w:pPr>
        <w:pStyle w:val="BodyText"/>
        <w:rPr>
          <w:b/>
          <w:i/>
          <w:lang w:eastAsia="ko-KR"/>
        </w:rPr>
      </w:pPr>
      <w:r>
        <w:rPr>
          <w:b/>
          <w:i/>
          <w:lang w:eastAsia="ko-KR"/>
        </w:rPr>
        <w:t xml:space="preserve">Proposal 3: </w:t>
      </w:r>
      <w:r w:rsidRPr="006A596D">
        <w:rPr>
          <w:b/>
          <w:i/>
          <w:lang w:eastAsia="ko-KR"/>
        </w:rPr>
        <w:t xml:space="preserve"> Channel quality report in Msg3 on non-anchor access </w:t>
      </w:r>
      <w:r>
        <w:rPr>
          <w:b/>
          <w:i/>
          <w:lang w:eastAsia="ko-KR"/>
        </w:rPr>
        <w:t>by connected UE is triggered by NPDCCH order in</w:t>
      </w:r>
      <w:r w:rsidRPr="006A596D">
        <w:rPr>
          <w:b/>
          <w:i/>
          <w:lang w:eastAsia="ko-KR"/>
        </w:rPr>
        <w:t xml:space="preserve"> Contention-Free Random Access (CFRA)</w:t>
      </w:r>
      <w:r>
        <w:rPr>
          <w:b/>
          <w:i/>
          <w:lang w:eastAsia="ko-KR"/>
        </w:rPr>
        <w:t xml:space="preserve"> during UL timing alignment procedure.</w:t>
      </w:r>
    </w:p>
    <w:p w14:paraId="38D4041B" w14:textId="617B741D" w:rsidR="00082636" w:rsidRDefault="009E4FDC" w:rsidP="00082636">
      <w:pPr>
        <w:pStyle w:val="BodyText"/>
        <w:rPr>
          <w:lang w:eastAsia="ko-KR"/>
        </w:rPr>
      </w:pPr>
      <w:r>
        <w:rPr>
          <w:lang w:eastAsia="ko-KR"/>
        </w:rPr>
        <w:t xml:space="preserve">In case UL timing alignment is not needed, it would seem wasteful to transmit Msg1 and Msg2 in CFRA. These messages could be dropped, with NPDCCH trigger only for UE to transmit MAC CE on indicated </w:t>
      </w:r>
      <w:r w:rsidR="006A596D">
        <w:rPr>
          <w:lang w:eastAsia="ko-KR"/>
        </w:rPr>
        <w:t xml:space="preserve">UL </w:t>
      </w:r>
      <w:r w:rsidR="00686EEC">
        <w:rPr>
          <w:lang w:eastAsia="ko-KR"/>
        </w:rPr>
        <w:t>resources with</w:t>
      </w:r>
      <w:bookmarkStart w:id="3" w:name="_GoBack"/>
      <w:bookmarkEnd w:id="3"/>
      <w:r>
        <w:rPr>
          <w:lang w:eastAsia="ko-KR"/>
        </w:rPr>
        <w:t xml:space="preserve"> DCI. </w:t>
      </w:r>
      <w:r w:rsidR="006A596D">
        <w:rPr>
          <w:lang w:eastAsia="ko-KR"/>
        </w:rPr>
        <w:t xml:space="preserve">This way would allow faster DL quality report but has the drawback of increasing NPDCCH overhead and requiring more frequent measurements and reporting by the connected UE. </w:t>
      </w:r>
      <w:r w:rsidR="006A3FC1">
        <w:rPr>
          <w:lang w:eastAsia="ko-KR"/>
        </w:rPr>
        <w:t xml:space="preserve">It would require new specification for the DCI contents. </w:t>
      </w:r>
      <w:r w:rsidR="006A596D">
        <w:rPr>
          <w:lang w:eastAsia="ko-KR"/>
        </w:rPr>
        <w:t>The use case and usefulness could be further studied.</w:t>
      </w:r>
    </w:p>
    <w:p w14:paraId="61E01BFD" w14:textId="0E274786" w:rsidR="009E4FDC" w:rsidRPr="009E4FDC" w:rsidRDefault="006A596D" w:rsidP="009E4FDC">
      <w:pPr>
        <w:pStyle w:val="BodyText"/>
        <w:rPr>
          <w:b/>
          <w:i/>
          <w:lang w:eastAsia="ko-KR"/>
        </w:rPr>
      </w:pPr>
      <w:r>
        <w:rPr>
          <w:b/>
          <w:i/>
          <w:lang w:eastAsia="ko-KR"/>
        </w:rPr>
        <w:t>Proposal 4</w:t>
      </w:r>
      <w:r w:rsidR="009E4FDC" w:rsidRPr="009E4FDC">
        <w:rPr>
          <w:b/>
          <w:i/>
          <w:lang w:eastAsia="ko-KR"/>
        </w:rPr>
        <w:t xml:space="preserve">: </w:t>
      </w:r>
      <w:r>
        <w:rPr>
          <w:b/>
          <w:i/>
          <w:lang w:eastAsia="ko-KR"/>
        </w:rPr>
        <w:t xml:space="preserve">Whether NPDCCH trigger for DL </w:t>
      </w:r>
      <w:r w:rsidR="009E4FDC" w:rsidRPr="009E4FDC">
        <w:rPr>
          <w:b/>
          <w:i/>
          <w:lang w:eastAsia="ko-KR"/>
        </w:rPr>
        <w:t xml:space="preserve">channel quality report in Msg3 on non-anchor access in connected mode </w:t>
      </w:r>
      <w:r>
        <w:rPr>
          <w:b/>
          <w:i/>
          <w:lang w:eastAsia="ko-KR"/>
        </w:rPr>
        <w:t xml:space="preserve">can be </w:t>
      </w:r>
      <w:r w:rsidR="006A3FC1">
        <w:rPr>
          <w:b/>
          <w:i/>
          <w:lang w:eastAsia="ko-KR"/>
        </w:rPr>
        <w:t xml:space="preserve">transmitted </w:t>
      </w:r>
      <w:r>
        <w:rPr>
          <w:b/>
          <w:i/>
          <w:lang w:eastAsia="ko-KR"/>
        </w:rPr>
        <w:t>without Msg1 and Msg2 can be further studied</w:t>
      </w:r>
      <w:r w:rsidR="009E4FDC" w:rsidRPr="009E4FDC">
        <w:rPr>
          <w:b/>
          <w:i/>
          <w:lang w:eastAsia="ko-KR"/>
        </w:rPr>
        <w:t xml:space="preserve">. </w:t>
      </w:r>
    </w:p>
    <w:p w14:paraId="52BC8901" w14:textId="77777777" w:rsidR="009E4FDC" w:rsidRDefault="009E4FDC" w:rsidP="0091793C">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1C1D1618" w14:textId="77777777" w:rsidR="0091793C" w:rsidRDefault="0091793C" w:rsidP="0091793C">
      <w:pPr>
        <w:pStyle w:val="Heading1"/>
        <w:rPr>
          <w:lang w:eastAsia="zh-TW"/>
        </w:rPr>
      </w:pPr>
      <w:r w:rsidRPr="00807D4E">
        <w:rPr>
          <w:rFonts w:hint="eastAsia"/>
        </w:rPr>
        <w:t>Conclusion</w:t>
      </w:r>
    </w:p>
    <w:p w14:paraId="22E54DCB" w14:textId="77777777" w:rsidR="0091793C" w:rsidRDefault="0091793C" w:rsidP="0091793C">
      <w:pPr>
        <w:spacing w:line="276" w:lineRule="auto"/>
        <w:rPr>
          <w:rFonts w:eastAsia="SimSun"/>
          <w:lang w:val="en-US"/>
        </w:rPr>
      </w:pPr>
      <w:r w:rsidRPr="00B53DB0">
        <w:rPr>
          <w:rFonts w:eastAsia="SimSun"/>
          <w:lang w:val="en-US"/>
        </w:rPr>
        <w:t>In this</w:t>
      </w:r>
      <w:r>
        <w:rPr>
          <w:rFonts w:eastAsia="SimSun"/>
          <w:lang w:val="en-US"/>
        </w:rPr>
        <w:t xml:space="preserve"> contribution, we </w:t>
      </w:r>
      <w:r w:rsidRPr="00F01E97">
        <w:rPr>
          <w:rFonts w:eastAsia="SimSun"/>
          <w:lang w:val="en-US"/>
        </w:rPr>
        <w:t>discuss</w:t>
      </w:r>
      <w:r>
        <w:rPr>
          <w:rFonts w:eastAsia="SimSun"/>
          <w:lang w:val="en-US"/>
        </w:rPr>
        <w:t>ed</w:t>
      </w:r>
      <w:r w:rsidRPr="00F01E97">
        <w:rPr>
          <w:rFonts w:eastAsia="SimSun"/>
          <w:lang w:val="en-US"/>
        </w:rPr>
        <w:t xml:space="preserve"> </w:t>
      </w:r>
      <w:r w:rsidRPr="00B34C43">
        <w:rPr>
          <w:rFonts w:eastAsia="SimSun"/>
          <w:lang w:val="en-US"/>
        </w:rPr>
        <w:t>support of Msg3 quality reporting for non-anchor carrier</w:t>
      </w:r>
      <w:r>
        <w:rPr>
          <w:rFonts w:eastAsia="SimSun"/>
          <w:lang w:val="en-US"/>
        </w:rPr>
        <w:t>.</w:t>
      </w:r>
    </w:p>
    <w:bookmarkEnd w:id="2"/>
    <w:p w14:paraId="3C95C3A4" w14:textId="77777777" w:rsidR="00CB5EE2" w:rsidRPr="009E4FDC" w:rsidRDefault="00CB5EE2" w:rsidP="00CB5EE2">
      <w:pPr>
        <w:pStyle w:val="BodyText"/>
        <w:rPr>
          <w:b/>
          <w:i/>
          <w:lang w:eastAsia="ko-KR"/>
        </w:rPr>
      </w:pPr>
      <w:r w:rsidRPr="009E4FDC">
        <w:rPr>
          <w:b/>
          <w:i/>
          <w:lang w:eastAsia="ko-KR"/>
        </w:rPr>
        <w:t>Proposal 1: DL quality report is transmitted in Msg3 in RAR carrier without explicit signalling in SI</w:t>
      </w:r>
    </w:p>
    <w:p w14:paraId="75CB0C5C" w14:textId="77777777" w:rsidR="006A596D" w:rsidRDefault="006A596D" w:rsidP="006A596D">
      <w:pPr>
        <w:pStyle w:val="BodyText"/>
        <w:rPr>
          <w:b/>
          <w:i/>
          <w:lang w:eastAsia="ko-KR"/>
        </w:rPr>
      </w:pPr>
      <w:r w:rsidRPr="009E4FDC">
        <w:rPr>
          <w:b/>
          <w:i/>
          <w:lang w:eastAsia="ko-KR"/>
        </w:rPr>
        <w:t xml:space="preserve">Proposal 2: </w:t>
      </w:r>
      <w:r>
        <w:rPr>
          <w:b/>
          <w:i/>
          <w:lang w:eastAsia="ko-KR"/>
        </w:rPr>
        <w:t>C</w:t>
      </w:r>
      <w:r w:rsidRPr="009E4FDC">
        <w:rPr>
          <w:b/>
          <w:i/>
          <w:lang w:eastAsia="ko-KR"/>
        </w:rPr>
        <w:t xml:space="preserve">hannel quality report in Msg3 on non-anchor access is measured </w:t>
      </w:r>
      <w:r>
        <w:rPr>
          <w:b/>
          <w:i/>
          <w:lang w:eastAsia="ko-KR"/>
        </w:rPr>
        <w:t xml:space="preserve">by connected UE </w:t>
      </w:r>
      <w:r w:rsidRPr="009E4FDC">
        <w:rPr>
          <w:b/>
          <w:i/>
          <w:lang w:eastAsia="ko-KR"/>
        </w:rPr>
        <w:t xml:space="preserve">in unicast carrier and reported </w:t>
      </w:r>
      <w:r>
        <w:rPr>
          <w:b/>
          <w:i/>
          <w:lang w:eastAsia="ko-KR"/>
        </w:rPr>
        <w:t xml:space="preserve">in Msg3 in </w:t>
      </w:r>
      <w:r w:rsidRPr="006A596D">
        <w:rPr>
          <w:b/>
          <w:i/>
          <w:lang w:eastAsia="ko-KR"/>
        </w:rPr>
        <w:t>Contention-Free Random Access (CFRA)</w:t>
      </w:r>
      <w:r>
        <w:rPr>
          <w:b/>
          <w:i/>
          <w:lang w:eastAsia="ko-KR"/>
        </w:rPr>
        <w:t xml:space="preserve"> during UL timing alignment procedure.</w:t>
      </w:r>
    </w:p>
    <w:p w14:paraId="09A61AEA" w14:textId="77777777" w:rsidR="006A596D" w:rsidRDefault="006A596D" w:rsidP="006A596D">
      <w:pPr>
        <w:pStyle w:val="BodyText"/>
        <w:rPr>
          <w:b/>
          <w:i/>
          <w:lang w:eastAsia="ko-KR"/>
        </w:rPr>
      </w:pPr>
      <w:r>
        <w:rPr>
          <w:b/>
          <w:i/>
          <w:lang w:eastAsia="ko-KR"/>
        </w:rPr>
        <w:t xml:space="preserve">Proposal 3: </w:t>
      </w:r>
      <w:r w:rsidRPr="006A596D">
        <w:rPr>
          <w:b/>
          <w:i/>
          <w:lang w:eastAsia="ko-KR"/>
        </w:rPr>
        <w:t xml:space="preserve"> Channel quality report in Msg3 on non-anchor access </w:t>
      </w:r>
      <w:r>
        <w:rPr>
          <w:b/>
          <w:i/>
          <w:lang w:eastAsia="ko-KR"/>
        </w:rPr>
        <w:t>by connected UE is triggered by NPDCCH order in</w:t>
      </w:r>
      <w:r w:rsidRPr="006A596D">
        <w:rPr>
          <w:b/>
          <w:i/>
          <w:lang w:eastAsia="ko-KR"/>
        </w:rPr>
        <w:t xml:space="preserve"> Contention-Free Random Access (CFRA)</w:t>
      </w:r>
      <w:r>
        <w:rPr>
          <w:b/>
          <w:i/>
          <w:lang w:eastAsia="ko-KR"/>
        </w:rPr>
        <w:t xml:space="preserve"> during UL timing alignment procedure.</w:t>
      </w:r>
    </w:p>
    <w:p w14:paraId="2C1A1123" w14:textId="77777777" w:rsidR="006A596D" w:rsidRPr="009E4FDC" w:rsidRDefault="006A596D" w:rsidP="006A596D">
      <w:pPr>
        <w:pStyle w:val="BodyText"/>
        <w:rPr>
          <w:b/>
          <w:i/>
          <w:lang w:eastAsia="ko-KR"/>
        </w:rPr>
      </w:pPr>
      <w:r>
        <w:rPr>
          <w:b/>
          <w:i/>
          <w:lang w:eastAsia="ko-KR"/>
        </w:rPr>
        <w:t>Proposal 4</w:t>
      </w:r>
      <w:r w:rsidRPr="009E4FDC">
        <w:rPr>
          <w:b/>
          <w:i/>
          <w:lang w:eastAsia="ko-KR"/>
        </w:rPr>
        <w:t xml:space="preserve">: </w:t>
      </w:r>
      <w:r>
        <w:rPr>
          <w:b/>
          <w:i/>
          <w:lang w:eastAsia="ko-KR"/>
        </w:rPr>
        <w:t xml:space="preserve">Whether NPDCCH trigger for DL </w:t>
      </w:r>
      <w:r w:rsidRPr="009E4FDC">
        <w:rPr>
          <w:b/>
          <w:i/>
          <w:lang w:eastAsia="ko-KR"/>
        </w:rPr>
        <w:t xml:space="preserve">channel quality report in Msg3 on non-anchor access in connected mode </w:t>
      </w:r>
      <w:r>
        <w:rPr>
          <w:b/>
          <w:i/>
          <w:lang w:eastAsia="ko-KR"/>
        </w:rPr>
        <w:t>can be supported without Msg1 and Msg2 can be further studied</w:t>
      </w:r>
      <w:r w:rsidRPr="009E4FDC">
        <w:rPr>
          <w:b/>
          <w:i/>
          <w:lang w:eastAsia="ko-KR"/>
        </w:rPr>
        <w:t xml:space="preserve">. </w:t>
      </w:r>
    </w:p>
    <w:p w14:paraId="722655F2" w14:textId="77777777" w:rsidR="004011F5" w:rsidRPr="00CB655D" w:rsidRDefault="004011F5"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35C4CF20" w14:textId="77777777" w:rsidR="000C17B1" w:rsidRDefault="000C17B1" w:rsidP="000C17B1">
      <w:pPr>
        <w:pStyle w:val="ListParagraph"/>
        <w:numPr>
          <w:ilvl w:val="0"/>
          <w:numId w:val="2"/>
        </w:numPr>
        <w:rPr>
          <w:lang w:val="en-US"/>
        </w:rPr>
      </w:pPr>
      <w:r>
        <w:rPr>
          <w:lang w:val="en-US"/>
        </w:rPr>
        <w:t xml:space="preserve">RP-182292, </w:t>
      </w:r>
      <w:r w:rsidRPr="00EB6F42">
        <w:rPr>
          <w:lang w:val="en-US"/>
        </w:rPr>
        <w:t>WID revision: Additional enhancements for NB-IoT</w:t>
      </w:r>
      <w:r>
        <w:rPr>
          <w:lang w:val="en-US"/>
        </w:rPr>
        <w:t>, Huawei, TSG RAN#82, December 2018</w:t>
      </w:r>
    </w:p>
    <w:p w14:paraId="0D594BFD" w14:textId="64644BEE" w:rsidR="000C17B1" w:rsidRPr="000C17B1" w:rsidRDefault="000C17B1" w:rsidP="000C17B1">
      <w:pPr>
        <w:pStyle w:val="ListParagraph"/>
        <w:numPr>
          <w:ilvl w:val="0"/>
          <w:numId w:val="2"/>
        </w:numPr>
        <w:rPr>
          <w:lang w:val="en-US"/>
        </w:rPr>
      </w:pPr>
      <w:r>
        <w:rPr>
          <w:lang w:val="en-US"/>
        </w:rPr>
        <w:t xml:space="preserve">RP-190337, </w:t>
      </w:r>
      <w:r w:rsidRPr="00EB6F42">
        <w:rPr>
          <w:lang w:val="en-US"/>
        </w:rPr>
        <w:t>WID revision: Additional enhancements for NB-IoT</w:t>
      </w:r>
      <w:r>
        <w:rPr>
          <w:lang w:val="en-US"/>
        </w:rPr>
        <w:t>, Huawei, TSG RAN#83, March 2019</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93138" w14:textId="77777777" w:rsidR="00BD0A3A" w:rsidRDefault="00BD0A3A">
      <w:r>
        <w:separator/>
      </w:r>
    </w:p>
  </w:endnote>
  <w:endnote w:type="continuationSeparator" w:id="0">
    <w:p w14:paraId="00ABAE1D" w14:textId="77777777" w:rsidR="00BD0A3A" w:rsidRDefault="00BD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037C7" w14:textId="77777777" w:rsidR="00BD0A3A" w:rsidRDefault="00BD0A3A">
      <w:r>
        <w:separator/>
      </w:r>
    </w:p>
  </w:footnote>
  <w:footnote w:type="continuationSeparator" w:id="0">
    <w:p w14:paraId="1440FC9A" w14:textId="77777777" w:rsidR="00BD0A3A" w:rsidRDefault="00BD0A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206B96"/>
    <w:multiLevelType w:val="hybridMultilevel"/>
    <w:tmpl w:val="B5921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3B6141"/>
    <w:multiLevelType w:val="hybridMultilevel"/>
    <w:tmpl w:val="7F44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415C2"/>
    <w:multiLevelType w:val="hybridMultilevel"/>
    <w:tmpl w:val="EC32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05D5C"/>
    <w:multiLevelType w:val="hybridMultilevel"/>
    <w:tmpl w:val="D66EC2FA"/>
    <w:lvl w:ilvl="0" w:tplc="BB76366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EF70437"/>
    <w:multiLevelType w:val="hybridMultilevel"/>
    <w:tmpl w:val="3E20B958"/>
    <w:lvl w:ilvl="0" w:tplc="BB76366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57776E"/>
    <w:multiLevelType w:val="hybridMultilevel"/>
    <w:tmpl w:val="27C4134A"/>
    <w:lvl w:ilvl="0" w:tplc="1E3655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0"/>
  </w:num>
  <w:num w:numId="3">
    <w:abstractNumId w:val="1"/>
  </w:num>
  <w:num w:numId="4">
    <w:abstractNumId w:val="4"/>
  </w:num>
  <w:num w:numId="5">
    <w:abstractNumId w:val="2"/>
  </w:num>
  <w:num w:numId="6">
    <w:abstractNumId w:val="9"/>
  </w:num>
  <w:num w:numId="7">
    <w:abstractNumId w:val="8"/>
  </w:num>
  <w:num w:numId="8">
    <w:abstractNumId w:val="10"/>
  </w:num>
  <w:num w:numId="9">
    <w:abstractNumId w:val="6"/>
  </w:num>
  <w:num w:numId="10">
    <w:abstractNumId w:val="5"/>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3DA4"/>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6B24"/>
    <w:rsid w:val="000672B2"/>
    <w:rsid w:val="0006733D"/>
    <w:rsid w:val="000728B9"/>
    <w:rsid w:val="00072D4C"/>
    <w:rsid w:val="00074BF1"/>
    <w:rsid w:val="00075A79"/>
    <w:rsid w:val="000804BB"/>
    <w:rsid w:val="0008193D"/>
    <w:rsid w:val="00082636"/>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08BF"/>
    <w:rsid w:val="000B1ACF"/>
    <w:rsid w:val="000B23D1"/>
    <w:rsid w:val="000B2EF7"/>
    <w:rsid w:val="000B30B6"/>
    <w:rsid w:val="000B3A12"/>
    <w:rsid w:val="000B42AC"/>
    <w:rsid w:val="000B445B"/>
    <w:rsid w:val="000B4CAE"/>
    <w:rsid w:val="000B5B95"/>
    <w:rsid w:val="000B5C94"/>
    <w:rsid w:val="000C0783"/>
    <w:rsid w:val="000C0E80"/>
    <w:rsid w:val="000C17B1"/>
    <w:rsid w:val="000C284B"/>
    <w:rsid w:val="000C4399"/>
    <w:rsid w:val="000C43F7"/>
    <w:rsid w:val="000C44A9"/>
    <w:rsid w:val="000C53A9"/>
    <w:rsid w:val="000C77C1"/>
    <w:rsid w:val="000D06B4"/>
    <w:rsid w:val="000D0CCA"/>
    <w:rsid w:val="000D1E9A"/>
    <w:rsid w:val="000D54C6"/>
    <w:rsid w:val="000D6CFC"/>
    <w:rsid w:val="000D7364"/>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5522"/>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718A"/>
    <w:rsid w:val="00157CE8"/>
    <w:rsid w:val="00161258"/>
    <w:rsid w:val="00164FAA"/>
    <w:rsid w:val="0016596F"/>
    <w:rsid w:val="00172031"/>
    <w:rsid w:val="00173918"/>
    <w:rsid w:val="0017415A"/>
    <w:rsid w:val="00174296"/>
    <w:rsid w:val="00175920"/>
    <w:rsid w:val="00177DC6"/>
    <w:rsid w:val="00180D99"/>
    <w:rsid w:val="00182B95"/>
    <w:rsid w:val="001842CE"/>
    <w:rsid w:val="00185345"/>
    <w:rsid w:val="001911A9"/>
    <w:rsid w:val="00191AD9"/>
    <w:rsid w:val="00191EED"/>
    <w:rsid w:val="0019315E"/>
    <w:rsid w:val="001937BB"/>
    <w:rsid w:val="00194839"/>
    <w:rsid w:val="00194FCC"/>
    <w:rsid w:val="001968B4"/>
    <w:rsid w:val="00196BAE"/>
    <w:rsid w:val="0019768C"/>
    <w:rsid w:val="00197DF7"/>
    <w:rsid w:val="001A08AA"/>
    <w:rsid w:val="001A0F90"/>
    <w:rsid w:val="001A3437"/>
    <w:rsid w:val="001A4EA6"/>
    <w:rsid w:val="001A5826"/>
    <w:rsid w:val="001A6300"/>
    <w:rsid w:val="001B352C"/>
    <w:rsid w:val="001B3867"/>
    <w:rsid w:val="001C0958"/>
    <w:rsid w:val="001C0D39"/>
    <w:rsid w:val="001C2EA0"/>
    <w:rsid w:val="001C53BB"/>
    <w:rsid w:val="001C5A24"/>
    <w:rsid w:val="001D028C"/>
    <w:rsid w:val="001D131B"/>
    <w:rsid w:val="001D2793"/>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F6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2A58"/>
    <w:rsid w:val="00235394"/>
    <w:rsid w:val="00235680"/>
    <w:rsid w:val="00235A9B"/>
    <w:rsid w:val="00237173"/>
    <w:rsid w:val="002416BD"/>
    <w:rsid w:val="002419D0"/>
    <w:rsid w:val="00241D4B"/>
    <w:rsid w:val="00243323"/>
    <w:rsid w:val="00243640"/>
    <w:rsid w:val="00244FD8"/>
    <w:rsid w:val="00245B82"/>
    <w:rsid w:val="0024674A"/>
    <w:rsid w:val="0025028C"/>
    <w:rsid w:val="002506F0"/>
    <w:rsid w:val="00252EB7"/>
    <w:rsid w:val="00253C6D"/>
    <w:rsid w:val="00253CD8"/>
    <w:rsid w:val="00253FD8"/>
    <w:rsid w:val="002549FC"/>
    <w:rsid w:val="00254F66"/>
    <w:rsid w:val="002570A5"/>
    <w:rsid w:val="00257500"/>
    <w:rsid w:val="0026179F"/>
    <w:rsid w:val="00265893"/>
    <w:rsid w:val="0026698C"/>
    <w:rsid w:val="002744D1"/>
    <w:rsid w:val="00274E1A"/>
    <w:rsid w:val="00275E1D"/>
    <w:rsid w:val="002770F4"/>
    <w:rsid w:val="00277420"/>
    <w:rsid w:val="00281609"/>
    <w:rsid w:val="00281888"/>
    <w:rsid w:val="00282213"/>
    <w:rsid w:val="00282F17"/>
    <w:rsid w:val="002863A3"/>
    <w:rsid w:val="00287850"/>
    <w:rsid w:val="00287BC6"/>
    <w:rsid w:val="00290040"/>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46E3"/>
    <w:rsid w:val="002B594C"/>
    <w:rsid w:val="002B6292"/>
    <w:rsid w:val="002B6CEF"/>
    <w:rsid w:val="002B7BC4"/>
    <w:rsid w:val="002B7BFF"/>
    <w:rsid w:val="002C3F4C"/>
    <w:rsid w:val="002C5300"/>
    <w:rsid w:val="002C5A6B"/>
    <w:rsid w:val="002C6A7D"/>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53A8"/>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551"/>
    <w:rsid w:val="003540D1"/>
    <w:rsid w:val="00354EBB"/>
    <w:rsid w:val="00355101"/>
    <w:rsid w:val="00355BF1"/>
    <w:rsid w:val="0035604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054E"/>
    <w:rsid w:val="003D187B"/>
    <w:rsid w:val="003D1F33"/>
    <w:rsid w:val="003D3659"/>
    <w:rsid w:val="003D40E4"/>
    <w:rsid w:val="003D4535"/>
    <w:rsid w:val="003D5DA3"/>
    <w:rsid w:val="003D716A"/>
    <w:rsid w:val="003E040F"/>
    <w:rsid w:val="003E05F6"/>
    <w:rsid w:val="003E3434"/>
    <w:rsid w:val="003E39EA"/>
    <w:rsid w:val="003E3AE6"/>
    <w:rsid w:val="003E48C5"/>
    <w:rsid w:val="003E4C08"/>
    <w:rsid w:val="003E4FFB"/>
    <w:rsid w:val="003E5EAB"/>
    <w:rsid w:val="003E5F52"/>
    <w:rsid w:val="003F04F5"/>
    <w:rsid w:val="003F1503"/>
    <w:rsid w:val="003F1B8C"/>
    <w:rsid w:val="003F2A81"/>
    <w:rsid w:val="003F2EC2"/>
    <w:rsid w:val="003F3F83"/>
    <w:rsid w:val="003F41C8"/>
    <w:rsid w:val="003F54B9"/>
    <w:rsid w:val="003F61EF"/>
    <w:rsid w:val="003F6410"/>
    <w:rsid w:val="004011F5"/>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09F3"/>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5A"/>
    <w:rsid w:val="004948C8"/>
    <w:rsid w:val="00494954"/>
    <w:rsid w:val="00494C54"/>
    <w:rsid w:val="00496C45"/>
    <w:rsid w:val="00496D4E"/>
    <w:rsid w:val="00497D93"/>
    <w:rsid w:val="004A07B6"/>
    <w:rsid w:val="004A146B"/>
    <w:rsid w:val="004A17C7"/>
    <w:rsid w:val="004A215D"/>
    <w:rsid w:val="004A2579"/>
    <w:rsid w:val="004A4252"/>
    <w:rsid w:val="004A6A03"/>
    <w:rsid w:val="004A732B"/>
    <w:rsid w:val="004B1ECD"/>
    <w:rsid w:val="004B253D"/>
    <w:rsid w:val="004B26E9"/>
    <w:rsid w:val="004B34BE"/>
    <w:rsid w:val="004B3C4D"/>
    <w:rsid w:val="004B5C7C"/>
    <w:rsid w:val="004B65B3"/>
    <w:rsid w:val="004C0650"/>
    <w:rsid w:val="004C151B"/>
    <w:rsid w:val="004C3747"/>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38AD"/>
    <w:rsid w:val="00554E86"/>
    <w:rsid w:val="00556011"/>
    <w:rsid w:val="00556A55"/>
    <w:rsid w:val="00561966"/>
    <w:rsid w:val="00562AED"/>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2728"/>
    <w:rsid w:val="00593026"/>
    <w:rsid w:val="005937DC"/>
    <w:rsid w:val="00593800"/>
    <w:rsid w:val="0059450C"/>
    <w:rsid w:val="00595B59"/>
    <w:rsid w:val="0059611C"/>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0F9"/>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0116"/>
    <w:rsid w:val="006428A0"/>
    <w:rsid w:val="006438AA"/>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5AD"/>
    <w:rsid w:val="00665A62"/>
    <w:rsid w:val="00665C04"/>
    <w:rsid w:val="00666664"/>
    <w:rsid w:val="00666E89"/>
    <w:rsid w:val="0066734B"/>
    <w:rsid w:val="00670166"/>
    <w:rsid w:val="00670B59"/>
    <w:rsid w:val="00671BEF"/>
    <w:rsid w:val="00674C3D"/>
    <w:rsid w:val="00675AB9"/>
    <w:rsid w:val="00675C9E"/>
    <w:rsid w:val="00676F9F"/>
    <w:rsid w:val="0068165B"/>
    <w:rsid w:val="0068259C"/>
    <w:rsid w:val="0068272F"/>
    <w:rsid w:val="00683EB8"/>
    <w:rsid w:val="00683ED0"/>
    <w:rsid w:val="00684722"/>
    <w:rsid w:val="0068496A"/>
    <w:rsid w:val="00684B13"/>
    <w:rsid w:val="0068602C"/>
    <w:rsid w:val="0068666D"/>
    <w:rsid w:val="00686EEC"/>
    <w:rsid w:val="00690EB8"/>
    <w:rsid w:val="00692002"/>
    <w:rsid w:val="00692087"/>
    <w:rsid w:val="00695826"/>
    <w:rsid w:val="006A3FC1"/>
    <w:rsid w:val="006A5912"/>
    <w:rsid w:val="006A5938"/>
    <w:rsid w:val="006A596D"/>
    <w:rsid w:val="006B06BA"/>
    <w:rsid w:val="006B09A6"/>
    <w:rsid w:val="006B2F94"/>
    <w:rsid w:val="006B3667"/>
    <w:rsid w:val="006B4703"/>
    <w:rsid w:val="006B55D0"/>
    <w:rsid w:val="006B721C"/>
    <w:rsid w:val="006B737D"/>
    <w:rsid w:val="006C08AD"/>
    <w:rsid w:val="006C1A9C"/>
    <w:rsid w:val="006C3E68"/>
    <w:rsid w:val="006C3F5D"/>
    <w:rsid w:val="006C5991"/>
    <w:rsid w:val="006C7CF2"/>
    <w:rsid w:val="006D045A"/>
    <w:rsid w:val="006D10DE"/>
    <w:rsid w:val="006D112A"/>
    <w:rsid w:val="006D1231"/>
    <w:rsid w:val="006D24CA"/>
    <w:rsid w:val="006D2C0C"/>
    <w:rsid w:val="006D69C6"/>
    <w:rsid w:val="006D6D17"/>
    <w:rsid w:val="006E0979"/>
    <w:rsid w:val="006E2790"/>
    <w:rsid w:val="006E30A3"/>
    <w:rsid w:val="006E3251"/>
    <w:rsid w:val="006E4526"/>
    <w:rsid w:val="006E50C9"/>
    <w:rsid w:val="006E6BF4"/>
    <w:rsid w:val="006E7B14"/>
    <w:rsid w:val="006F2CE0"/>
    <w:rsid w:val="006F54EB"/>
    <w:rsid w:val="006F6AD6"/>
    <w:rsid w:val="00702D49"/>
    <w:rsid w:val="007033C1"/>
    <w:rsid w:val="00704A21"/>
    <w:rsid w:val="00704E63"/>
    <w:rsid w:val="0070646B"/>
    <w:rsid w:val="00710FE8"/>
    <w:rsid w:val="0071157A"/>
    <w:rsid w:val="00713B22"/>
    <w:rsid w:val="00720176"/>
    <w:rsid w:val="00720BE3"/>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47C4"/>
    <w:rsid w:val="00755538"/>
    <w:rsid w:val="00755A47"/>
    <w:rsid w:val="00755EDF"/>
    <w:rsid w:val="00757C2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4EA"/>
    <w:rsid w:val="00786E66"/>
    <w:rsid w:val="00791181"/>
    <w:rsid w:val="00791352"/>
    <w:rsid w:val="00791693"/>
    <w:rsid w:val="00796B70"/>
    <w:rsid w:val="00797F2E"/>
    <w:rsid w:val="007A4C76"/>
    <w:rsid w:val="007A723E"/>
    <w:rsid w:val="007B0E4F"/>
    <w:rsid w:val="007B19E9"/>
    <w:rsid w:val="007B1F25"/>
    <w:rsid w:val="007B2C52"/>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4491"/>
    <w:rsid w:val="007D5710"/>
    <w:rsid w:val="007D5A92"/>
    <w:rsid w:val="007D7B79"/>
    <w:rsid w:val="007E0CEA"/>
    <w:rsid w:val="007E106C"/>
    <w:rsid w:val="007E3046"/>
    <w:rsid w:val="007E56B8"/>
    <w:rsid w:val="007E791F"/>
    <w:rsid w:val="007F0E1E"/>
    <w:rsid w:val="007F1890"/>
    <w:rsid w:val="007F1F23"/>
    <w:rsid w:val="007F28B6"/>
    <w:rsid w:val="007F5E10"/>
    <w:rsid w:val="007F62EA"/>
    <w:rsid w:val="007F7C99"/>
    <w:rsid w:val="00800ADD"/>
    <w:rsid w:val="0080168B"/>
    <w:rsid w:val="0080184F"/>
    <w:rsid w:val="00801F03"/>
    <w:rsid w:val="00803723"/>
    <w:rsid w:val="008041B2"/>
    <w:rsid w:val="00804E54"/>
    <w:rsid w:val="008056C8"/>
    <w:rsid w:val="00806C5F"/>
    <w:rsid w:val="00807D4E"/>
    <w:rsid w:val="00807E59"/>
    <w:rsid w:val="008118E9"/>
    <w:rsid w:val="0081359C"/>
    <w:rsid w:val="00814B2E"/>
    <w:rsid w:val="00814B66"/>
    <w:rsid w:val="0081529A"/>
    <w:rsid w:val="00816505"/>
    <w:rsid w:val="00817D44"/>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0AA"/>
    <w:rsid w:val="00887E30"/>
    <w:rsid w:val="00890EB9"/>
    <w:rsid w:val="00890FCC"/>
    <w:rsid w:val="00894A86"/>
    <w:rsid w:val="00894B51"/>
    <w:rsid w:val="00895A68"/>
    <w:rsid w:val="00896ACD"/>
    <w:rsid w:val="008A0232"/>
    <w:rsid w:val="008A58DB"/>
    <w:rsid w:val="008A5E57"/>
    <w:rsid w:val="008A618D"/>
    <w:rsid w:val="008A69F1"/>
    <w:rsid w:val="008B0F4D"/>
    <w:rsid w:val="008B1EE1"/>
    <w:rsid w:val="008B382D"/>
    <w:rsid w:val="008B43B5"/>
    <w:rsid w:val="008B4969"/>
    <w:rsid w:val="008B49B0"/>
    <w:rsid w:val="008C0413"/>
    <w:rsid w:val="008C163F"/>
    <w:rsid w:val="008C166B"/>
    <w:rsid w:val="008C1BED"/>
    <w:rsid w:val="008C2A5D"/>
    <w:rsid w:val="008C3442"/>
    <w:rsid w:val="008C409A"/>
    <w:rsid w:val="008C60E9"/>
    <w:rsid w:val="008C662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BB"/>
    <w:rsid w:val="00912FD0"/>
    <w:rsid w:val="009131D2"/>
    <w:rsid w:val="009140D0"/>
    <w:rsid w:val="00914780"/>
    <w:rsid w:val="00914CFA"/>
    <w:rsid w:val="00916CF9"/>
    <w:rsid w:val="00917279"/>
    <w:rsid w:val="0091793C"/>
    <w:rsid w:val="00917AFE"/>
    <w:rsid w:val="009204A6"/>
    <w:rsid w:val="00920C2C"/>
    <w:rsid w:val="009241CD"/>
    <w:rsid w:val="00924E56"/>
    <w:rsid w:val="0092780E"/>
    <w:rsid w:val="00930751"/>
    <w:rsid w:val="00930BE5"/>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08DA"/>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05E"/>
    <w:rsid w:val="009A019A"/>
    <w:rsid w:val="009A07BB"/>
    <w:rsid w:val="009A1620"/>
    <w:rsid w:val="009A169D"/>
    <w:rsid w:val="009A2DBD"/>
    <w:rsid w:val="009A4147"/>
    <w:rsid w:val="009A462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558B"/>
    <w:rsid w:val="009D66BA"/>
    <w:rsid w:val="009D6E21"/>
    <w:rsid w:val="009D70D7"/>
    <w:rsid w:val="009E0EA6"/>
    <w:rsid w:val="009E1E8A"/>
    <w:rsid w:val="009E3EA3"/>
    <w:rsid w:val="009E449B"/>
    <w:rsid w:val="009E4AD4"/>
    <w:rsid w:val="009E4B87"/>
    <w:rsid w:val="009E4FDC"/>
    <w:rsid w:val="009E651C"/>
    <w:rsid w:val="009E7DBD"/>
    <w:rsid w:val="009F02A9"/>
    <w:rsid w:val="009F152E"/>
    <w:rsid w:val="009F1C56"/>
    <w:rsid w:val="009F2181"/>
    <w:rsid w:val="009F2A75"/>
    <w:rsid w:val="009F3D03"/>
    <w:rsid w:val="009F4900"/>
    <w:rsid w:val="009F4E87"/>
    <w:rsid w:val="009F71C4"/>
    <w:rsid w:val="009F7828"/>
    <w:rsid w:val="00A0050C"/>
    <w:rsid w:val="00A0110C"/>
    <w:rsid w:val="00A03435"/>
    <w:rsid w:val="00A1185D"/>
    <w:rsid w:val="00A12436"/>
    <w:rsid w:val="00A13286"/>
    <w:rsid w:val="00A1405E"/>
    <w:rsid w:val="00A143EE"/>
    <w:rsid w:val="00A157D0"/>
    <w:rsid w:val="00A15E51"/>
    <w:rsid w:val="00A168D9"/>
    <w:rsid w:val="00A16F53"/>
    <w:rsid w:val="00A17C4E"/>
    <w:rsid w:val="00A22D29"/>
    <w:rsid w:val="00A25586"/>
    <w:rsid w:val="00A25815"/>
    <w:rsid w:val="00A275EF"/>
    <w:rsid w:val="00A2789E"/>
    <w:rsid w:val="00A3036D"/>
    <w:rsid w:val="00A31BCD"/>
    <w:rsid w:val="00A32693"/>
    <w:rsid w:val="00A346E7"/>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C4C"/>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C7B13"/>
    <w:rsid w:val="00AD3759"/>
    <w:rsid w:val="00AD47DF"/>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C43"/>
    <w:rsid w:val="00B34E41"/>
    <w:rsid w:val="00B363DD"/>
    <w:rsid w:val="00B36628"/>
    <w:rsid w:val="00B37122"/>
    <w:rsid w:val="00B379D8"/>
    <w:rsid w:val="00B40000"/>
    <w:rsid w:val="00B40663"/>
    <w:rsid w:val="00B40B84"/>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003"/>
    <w:rsid w:val="00B8139B"/>
    <w:rsid w:val="00B81F41"/>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5931"/>
    <w:rsid w:val="00BA5ED8"/>
    <w:rsid w:val="00BA6C82"/>
    <w:rsid w:val="00BA7AF0"/>
    <w:rsid w:val="00BB0454"/>
    <w:rsid w:val="00BB06BA"/>
    <w:rsid w:val="00BB142C"/>
    <w:rsid w:val="00BB3DBB"/>
    <w:rsid w:val="00BB5041"/>
    <w:rsid w:val="00BB6469"/>
    <w:rsid w:val="00BB772A"/>
    <w:rsid w:val="00BB7FA8"/>
    <w:rsid w:val="00BC0182"/>
    <w:rsid w:val="00BC0F87"/>
    <w:rsid w:val="00BC14FA"/>
    <w:rsid w:val="00BC18C1"/>
    <w:rsid w:val="00BC29DA"/>
    <w:rsid w:val="00BC2AC3"/>
    <w:rsid w:val="00BC6CA4"/>
    <w:rsid w:val="00BC7C82"/>
    <w:rsid w:val="00BD0A3A"/>
    <w:rsid w:val="00BD2C9B"/>
    <w:rsid w:val="00BD2DC3"/>
    <w:rsid w:val="00BD58BF"/>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5DC9"/>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71917"/>
    <w:rsid w:val="00C7254C"/>
    <w:rsid w:val="00C72575"/>
    <w:rsid w:val="00C73AFE"/>
    <w:rsid w:val="00C773D8"/>
    <w:rsid w:val="00C80D72"/>
    <w:rsid w:val="00C81936"/>
    <w:rsid w:val="00C81DF2"/>
    <w:rsid w:val="00C81E2C"/>
    <w:rsid w:val="00C81F3B"/>
    <w:rsid w:val="00C83C97"/>
    <w:rsid w:val="00C8492D"/>
    <w:rsid w:val="00C8645B"/>
    <w:rsid w:val="00C87D71"/>
    <w:rsid w:val="00C92E43"/>
    <w:rsid w:val="00C942F0"/>
    <w:rsid w:val="00C96BA3"/>
    <w:rsid w:val="00C973E3"/>
    <w:rsid w:val="00CA3DBD"/>
    <w:rsid w:val="00CA4F52"/>
    <w:rsid w:val="00CA5E21"/>
    <w:rsid w:val="00CB044C"/>
    <w:rsid w:val="00CB0504"/>
    <w:rsid w:val="00CB1616"/>
    <w:rsid w:val="00CB2C48"/>
    <w:rsid w:val="00CB4372"/>
    <w:rsid w:val="00CB5801"/>
    <w:rsid w:val="00CB5A7C"/>
    <w:rsid w:val="00CB5EE2"/>
    <w:rsid w:val="00CB655D"/>
    <w:rsid w:val="00CC05FC"/>
    <w:rsid w:val="00CC124B"/>
    <w:rsid w:val="00CC34AB"/>
    <w:rsid w:val="00CC3B0F"/>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2F9"/>
    <w:rsid w:val="00D23A8C"/>
    <w:rsid w:val="00D24D0D"/>
    <w:rsid w:val="00D26DD0"/>
    <w:rsid w:val="00D31C83"/>
    <w:rsid w:val="00D3423F"/>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2624"/>
    <w:rsid w:val="00D62D20"/>
    <w:rsid w:val="00D63D6E"/>
    <w:rsid w:val="00D64952"/>
    <w:rsid w:val="00D6527F"/>
    <w:rsid w:val="00D658E3"/>
    <w:rsid w:val="00D66994"/>
    <w:rsid w:val="00D71C66"/>
    <w:rsid w:val="00D71C68"/>
    <w:rsid w:val="00D7200D"/>
    <w:rsid w:val="00D72271"/>
    <w:rsid w:val="00D72624"/>
    <w:rsid w:val="00D73DDE"/>
    <w:rsid w:val="00D73FD9"/>
    <w:rsid w:val="00D752BE"/>
    <w:rsid w:val="00D762B1"/>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1DF3"/>
    <w:rsid w:val="00DA31E0"/>
    <w:rsid w:val="00DA3A69"/>
    <w:rsid w:val="00DA51CB"/>
    <w:rsid w:val="00DA6B4A"/>
    <w:rsid w:val="00DA7D98"/>
    <w:rsid w:val="00DB0F0F"/>
    <w:rsid w:val="00DB24A2"/>
    <w:rsid w:val="00DB298F"/>
    <w:rsid w:val="00DB44E1"/>
    <w:rsid w:val="00DB662D"/>
    <w:rsid w:val="00DC1A15"/>
    <w:rsid w:val="00DC1D7B"/>
    <w:rsid w:val="00DC34E0"/>
    <w:rsid w:val="00DC3A25"/>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67"/>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76B4"/>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263"/>
    <w:rsid w:val="00E7445F"/>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A728A"/>
    <w:rsid w:val="00EA73AE"/>
    <w:rsid w:val="00EB04FF"/>
    <w:rsid w:val="00EB0BD0"/>
    <w:rsid w:val="00EB1F08"/>
    <w:rsid w:val="00EB5B01"/>
    <w:rsid w:val="00EC14A9"/>
    <w:rsid w:val="00EC29BD"/>
    <w:rsid w:val="00EC29F3"/>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75"/>
    <w:rsid w:val="00F369D3"/>
    <w:rsid w:val="00F4069C"/>
    <w:rsid w:val="00F415BB"/>
    <w:rsid w:val="00F43645"/>
    <w:rsid w:val="00F43B26"/>
    <w:rsid w:val="00F44122"/>
    <w:rsid w:val="00F45267"/>
    <w:rsid w:val="00F455FA"/>
    <w:rsid w:val="00F47598"/>
    <w:rsid w:val="00F50005"/>
    <w:rsid w:val="00F50634"/>
    <w:rsid w:val="00F50643"/>
    <w:rsid w:val="00F5165E"/>
    <w:rsid w:val="00F53BEB"/>
    <w:rsid w:val="00F555F7"/>
    <w:rsid w:val="00F5629A"/>
    <w:rsid w:val="00F57369"/>
    <w:rsid w:val="00F57391"/>
    <w:rsid w:val="00F57B4B"/>
    <w:rsid w:val="00F60EF8"/>
    <w:rsid w:val="00F61215"/>
    <w:rsid w:val="00F6350B"/>
    <w:rsid w:val="00F63976"/>
    <w:rsid w:val="00F63F64"/>
    <w:rsid w:val="00F641AE"/>
    <w:rsid w:val="00F64AFB"/>
    <w:rsid w:val="00F64B3E"/>
    <w:rsid w:val="00F65259"/>
    <w:rsid w:val="00F65877"/>
    <w:rsid w:val="00F6634D"/>
    <w:rsid w:val="00F7224D"/>
    <w:rsid w:val="00F73CF0"/>
    <w:rsid w:val="00F741DB"/>
    <w:rsid w:val="00F744BB"/>
    <w:rsid w:val="00F749BF"/>
    <w:rsid w:val="00F75696"/>
    <w:rsid w:val="00F75899"/>
    <w:rsid w:val="00F75A0F"/>
    <w:rsid w:val="00F75A4F"/>
    <w:rsid w:val="00F76B9A"/>
    <w:rsid w:val="00F778EA"/>
    <w:rsid w:val="00F805AE"/>
    <w:rsid w:val="00F80B51"/>
    <w:rsid w:val="00F80E68"/>
    <w:rsid w:val="00F81DBA"/>
    <w:rsid w:val="00F82B92"/>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762"/>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列表段落,¥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ACChar">
    <w:name w:val="TAC Char"/>
    <w:link w:val="TAC"/>
    <w:rsid w:val="001B352C"/>
    <w:rPr>
      <w:rFonts w:ascii="Arial" w:hAnsi="Arial"/>
      <w:sz w:val="18"/>
      <w:lang w:val="en-GB"/>
    </w:rPr>
  </w:style>
  <w:style w:type="character" w:customStyle="1" w:styleId="TAHCar">
    <w:name w:val="TAH Car"/>
    <w:link w:val="TAH"/>
    <w:rsid w:val="001B352C"/>
    <w:rPr>
      <w:rFonts w:ascii="Arial" w:hAnsi="Arial"/>
      <w:b/>
      <w:sz w:val="18"/>
      <w:lang w:val="en-GB"/>
    </w:rPr>
  </w:style>
  <w:style w:type="paragraph" w:customStyle="1" w:styleId="Agreement">
    <w:name w:val="Agreement"/>
    <w:basedOn w:val="Normal"/>
    <w:next w:val="Normal"/>
    <w:qFormat/>
    <w:rsid w:val="00BA5931"/>
    <w:pPr>
      <w:numPr>
        <w:numId w:val="8"/>
      </w:numPr>
      <w:tabs>
        <w:tab w:val="clear" w:pos="927"/>
      </w:tabs>
      <w:spacing w:before="60" w:after="0"/>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5157248">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08324471">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61640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2850AB81-7C9E-450E-BFC6-8B154A71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1</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63</cp:revision>
  <cp:lastPrinted>2017-11-03T15:53:00Z</cp:lastPrinted>
  <dcterms:created xsi:type="dcterms:W3CDTF">2018-10-03T07:37:00Z</dcterms:created>
  <dcterms:modified xsi:type="dcterms:W3CDTF">2019-08-15T13:48:00Z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